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29CE" w14:textId="69886804" w:rsidR="007D6A25" w:rsidRPr="007D6A25" w:rsidRDefault="007D6A25" w:rsidP="007D6A25">
      <w:pPr>
        <w:pStyle w:val="Title"/>
        <w:tabs>
          <w:tab w:val="left" w:pos="6380"/>
        </w:tabs>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ab/>
      </w:r>
    </w:p>
    <w:p w14:paraId="62D18428" w14:textId="77777777" w:rsidR="007D6A25" w:rsidRPr="007D6A25" w:rsidRDefault="007D6A25" w:rsidP="003B1267">
      <w:pPr>
        <w:pStyle w:val="Title"/>
        <w:rPr>
          <w:rFonts w:ascii="Avenir Next LT Pro" w:hAnsi="Avenir Next LT Pro" w:cstheme="majorHAnsi"/>
          <w:b/>
          <w:color w:val="44546A" w:themeColor="text2"/>
          <w:sz w:val="22"/>
          <w:szCs w:val="22"/>
        </w:rPr>
      </w:pPr>
    </w:p>
    <w:p w14:paraId="7F179D3F" w14:textId="77777777" w:rsidR="007D6A25" w:rsidRDefault="007D6A25" w:rsidP="003B1267">
      <w:pPr>
        <w:pStyle w:val="Title"/>
        <w:rPr>
          <w:rFonts w:ascii="Avenir Next LT Pro" w:hAnsi="Avenir Next LT Pro" w:cstheme="majorHAnsi"/>
          <w:b/>
          <w:color w:val="44546A" w:themeColor="text2"/>
          <w:sz w:val="22"/>
          <w:szCs w:val="22"/>
        </w:rPr>
      </w:pPr>
    </w:p>
    <w:p w14:paraId="6C64FA66" w14:textId="77777777" w:rsidR="007037BC" w:rsidRDefault="007037BC" w:rsidP="007037BC"/>
    <w:p w14:paraId="51EB88BB" w14:textId="77777777" w:rsidR="007037BC" w:rsidRDefault="007037BC" w:rsidP="007037BC"/>
    <w:p w14:paraId="3739CB30" w14:textId="77777777" w:rsidR="007037BC" w:rsidRDefault="007037BC" w:rsidP="007037BC"/>
    <w:p w14:paraId="680A0E69" w14:textId="77777777" w:rsidR="007037BC" w:rsidRDefault="007037BC" w:rsidP="007037BC"/>
    <w:p w14:paraId="439F952E" w14:textId="77777777" w:rsidR="007037BC" w:rsidRDefault="007037BC" w:rsidP="007037BC"/>
    <w:p w14:paraId="74FFA82F" w14:textId="77777777" w:rsidR="007037BC" w:rsidRDefault="007037BC" w:rsidP="007037BC"/>
    <w:p w14:paraId="5C79F6EC" w14:textId="77777777" w:rsidR="007037BC" w:rsidRDefault="007037BC" w:rsidP="007037BC"/>
    <w:p w14:paraId="1B0F7831" w14:textId="77777777" w:rsidR="007037BC" w:rsidRPr="007037BC" w:rsidRDefault="007037BC" w:rsidP="007037BC"/>
    <w:p w14:paraId="23DAC5CF" w14:textId="77777777" w:rsidR="007D6A25" w:rsidRPr="007D6A25" w:rsidRDefault="007D6A25" w:rsidP="003B1267">
      <w:pPr>
        <w:pStyle w:val="Title"/>
        <w:rPr>
          <w:rFonts w:ascii="Avenir Next LT Pro" w:hAnsi="Avenir Next LT Pro" w:cstheme="majorHAnsi"/>
          <w:b/>
          <w:color w:val="44546A" w:themeColor="text2"/>
          <w:sz w:val="22"/>
          <w:szCs w:val="22"/>
        </w:rPr>
      </w:pPr>
    </w:p>
    <w:p w14:paraId="241D5130" w14:textId="5B68E095" w:rsidR="00A50D3F" w:rsidRPr="007037BC" w:rsidRDefault="00A50D3F" w:rsidP="007D6A25">
      <w:pPr>
        <w:pStyle w:val="Title"/>
        <w:jc w:val="center"/>
        <w:rPr>
          <w:rFonts w:ascii="Avenir Next LT Pro" w:hAnsi="Avenir Next LT Pro" w:cstheme="majorHAnsi"/>
          <w:b/>
          <w:color w:val="EE0000"/>
        </w:rPr>
      </w:pPr>
      <w:r w:rsidRPr="007037BC">
        <w:rPr>
          <w:rFonts w:ascii="Avenir Next LT Pro" w:hAnsi="Avenir Next LT Pro" w:cstheme="majorHAnsi"/>
          <w:b/>
          <w:color w:val="EE0000"/>
        </w:rPr>
        <w:t>Safeguarding and Prevent Policy</w:t>
      </w:r>
    </w:p>
    <w:p w14:paraId="0D4D15A0" w14:textId="77777777" w:rsidR="007D6A25" w:rsidRPr="007037BC" w:rsidRDefault="007D6A25" w:rsidP="007D6A25">
      <w:pPr>
        <w:rPr>
          <w:sz w:val="56"/>
          <w:szCs w:val="56"/>
        </w:rPr>
      </w:pPr>
    </w:p>
    <w:p w14:paraId="6EE8F314" w14:textId="77777777" w:rsidR="007D6A25" w:rsidRPr="007D6A25" w:rsidRDefault="007D6A25" w:rsidP="007D6A25"/>
    <w:p w14:paraId="2C80C211" w14:textId="4EB5DE0E" w:rsidR="007D6A25" w:rsidRPr="007037BC" w:rsidRDefault="007D6A25" w:rsidP="00F961F4">
      <w:pPr>
        <w:jc w:val="center"/>
        <w:rPr>
          <w:rFonts w:ascii="Avenir Next LT Pro" w:hAnsi="Avenir Next LT Pro"/>
          <w:sz w:val="32"/>
          <w:szCs w:val="32"/>
        </w:rPr>
      </w:pPr>
      <w:r w:rsidRPr="007037BC">
        <w:rPr>
          <w:rFonts w:ascii="Avenir Next LT Pro" w:hAnsi="Avenir Next LT Pro"/>
          <w:sz w:val="32"/>
          <w:szCs w:val="32"/>
        </w:rPr>
        <w:t>Safeguarding adults at risk</w:t>
      </w:r>
    </w:p>
    <w:p w14:paraId="528A745D" w14:textId="12E216E2" w:rsidR="007D6A25" w:rsidRPr="007037BC" w:rsidRDefault="007D6A25" w:rsidP="007D6A25">
      <w:pPr>
        <w:rPr>
          <w:rFonts w:ascii="Avenir Next LT Pro" w:hAnsi="Avenir Next LT Pro"/>
          <w:sz w:val="32"/>
          <w:szCs w:val="32"/>
        </w:rPr>
      </w:pPr>
    </w:p>
    <w:p w14:paraId="0DD8C77E" w14:textId="2177E891" w:rsidR="007D6A25" w:rsidRPr="007037BC" w:rsidRDefault="007D6A25" w:rsidP="007037BC">
      <w:pPr>
        <w:jc w:val="center"/>
        <w:rPr>
          <w:rFonts w:ascii="Avenir Next LT Pro" w:hAnsi="Avenir Next LT Pro"/>
          <w:b/>
          <w:bCs/>
          <w:sz w:val="32"/>
          <w:szCs w:val="32"/>
        </w:rPr>
      </w:pPr>
      <w:r w:rsidRPr="007037BC">
        <w:rPr>
          <w:rFonts w:ascii="Avenir Next LT Pro" w:hAnsi="Avenir Next LT Pro"/>
          <w:b/>
          <w:bCs/>
          <w:sz w:val="32"/>
          <w:szCs w:val="32"/>
        </w:rPr>
        <w:t>Effective from September 2025 to Present</w:t>
      </w:r>
    </w:p>
    <w:p w14:paraId="6A968F96" w14:textId="77777777" w:rsidR="007037BC" w:rsidRDefault="007037BC" w:rsidP="007D6A25"/>
    <w:p w14:paraId="40B43C95" w14:textId="77777777" w:rsidR="007037BC" w:rsidRDefault="007037BC" w:rsidP="007D6A25"/>
    <w:p w14:paraId="510935AE" w14:textId="77777777" w:rsidR="007037BC" w:rsidRDefault="007037BC" w:rsidP="007D6A25"/>
    <w:p w14:paraId="3723F5BD" w14:textId="77777777" w:rsidR="007037BC" w:rsidRDefault="007037BC" w:rsidP="007D6A25"/>
    <w:p w14:paraId="386B9128" w14:textId="77777777" w:rsidR="007037BC" w:rsidRDefault="007037BC" w:rsidP="007D6A25"/>
    <w:p w14:paraId="1EA88BAD" w14:textId="77777777" w:rsidR="007037BC" w:rsidRDefault="007037BC" w:rsidP="007D6A25"/>
    <w:p w14:paraId="21B27EF2" w14:textId="77777777" w:rsidR="007037BC" w:rsidRDefault="007037BC" w:rsidP="007D6A25"/>
    <w:p w14:paraId="7FBD2B5B" w14:textId="77777777" w:rsidR="007037BC" w:rsidRDefault="007037BC" w:rsidP="007D6A25"/>
    <w:p w14:paraId="697F48B4" w14:textId="77777777" w:rsidR="007037BC" w:rsidRPr="007D6A25" w:rsidRDefault="007037BC" w:rsidP="007D6A25"/>
    <w:p w14:paraId="41D41ADF" w14:textId="77777777" w:rsidR="00BF0347" w:rsidRDefault="00BF0347" w:rsidP="003B1267">
      <w:pPr>
        <w:pStyle w:val="Heading2"/>
        <w:rPr>
          <w:rFonts w:ascii="Avenir Next LT Pro" w:hAnsi="Avenir Next LT Pro" w:cstheme="majorHAnsi"/>
          <w:color w:val="44546A" w:themeColor="text2"/>
          <w:sz w:val="22"/>
          <w:szCs w:val="22"/>
        </w:rPr>
      </w:pPr>
    </w:p>
    <w:p w14:paraId="731340E0" w14:textId="77777777" w:rsidR="007037BC" w:rsidRDefault="007037BC" w:rsidP="007037BC"/>
    <w:p w14:paraId="325EAA34" w14:textId="77777777" w:rsidR="007037BC" w:rsidRDefault="007037BC" w:rsidP="007037BC"/>
    <w:p w14:paraId="04FD3654" w14:textId="54667ED5" w:rsidR="007037BC" w:rsidRPr="00D76CFA" w:rsidRDefault="007037BC" w:rsidP="00C76735">
      <w:pPr>
        <w:jc w:val="both"/>
        <w:rPr>
          <w:rFonts w:ascii="Avenir Next LT Pro" w:hAnsi="Avenir Next LT Pro"/>
          <w:b/>
          <w:bCs/>
        </w:rPr>
      </w:pPr>
      <w:r w:rsidRPr="00D76CFA">
        <w:rPr>
          <w:rFonts w:ascii="Avenir Next LT Pro" w:hAnsi="Avenir Next LT Pro"/>
          <w:b/>
          <w:bCs/>
        </w:rPr>
        <w:t xml:space="preserve">Safeguarding and Prevent Policy </w:t>
      </w:r>
    </w:p>
    <w:p w14:paraId="127D04DA" w14:textId="7A7E92C3" w:rsidR="00B82974" w:rsidRPr="00D76CFA" w:rsidRDefault="00D76CFA" w:rsidP="00C76735">
      <w:pPr>
        <w:jc w:val="both"/>
        <w:rPr>
          <w:rFonts w:ascii="Avenir Next LT Pro" w:hAnsi="Avenir Next LT Pro"/>
          <w:b/>
          <w:bCs/>
        </w:rPr>
      </w:pPr>
      <w:r w:rsidRPr="00D76CFA">
        <w:rPr>
          <w:rFonts w:ascii="Avenir Next LT Pro" w:hAnsi="Avenir Next LT Pro"/>
          <w:b/>
          <w:bCs/>
        </w:rPr>
        <w:t xml:space="preserve">Purpose of Policy </w:t>
      </w:r>
    </w:p>
    <w:p w14:paraId="4773B7DE" w14:textId="775AB070" w:rsidR="00D76CFA" w:rsidRPr="00D76CFA" w:rsidRDefault="00D76CFA" w:rsidP="00C76735">
      <w:pPr>
        <w:jc w:val="both"/>
        <w:rPr>
          <w:rFonts w:ascii="Avenir Next LT Pro" w:hAnsi="Avenir Next LT Pro"/>
        </w:rPr>
      </w:pPr>
      <w:r w:rsidRPr="00D76CFA">
        <w:rPr>
          <w:rFonts w:ascii="Avenir Next LT Pro" w:hAnsi="Avenir Next LT Pro"/>
        </w:rPr>
        <w:t xml:space="preserve">The University of Lancashire’s London Safeguarding and Prevent Policy sets out the University’s commitment to providing a safe environment for all in a clear, proportionate and risk-based approach. In doing so, we recognise our statutory, regulatory and moral duties to safeguard the welfare of adults at risk from any form of abuse or harm. </w:t>
      </w:r>
    </w:p>
    <w:p w14:paraId="5A44E76F" w14:textId="77777777" w:rsidR="00D76CFA" w:rsidRPr="00D76CFA" w:rsidRDefault="00D76CFA" w:rsidP="00C76735">
      <w:pPr>
        <w:jc w:val="both"/>
        <w:rPr>
          <w:rFonts w:ascii="Avenir Next LT Pro" w:hAnsi="Avenir Next LT Pro"/>
        </w:rPr>
      </w:pPr>
    </w:p>
    <w:p w14:paraId="70EEB8B9" w14:textId="5D04C087" w:rsidR="00D76CFA" w:rsidRPr="00D76CFA" w:rsidRDefault="00D76CFA" w:rsidP="00C76735">
      <w:pPr>
        <w:jc w:val="both"/>
        <w:rPr>
          <w:rFonts w:ascii="Avenir Next LT Pro" w:hAnsi="Avenir Next LT Pro"/>
          <w:b/>
          <w:bCs/>
        </w:rPr>
      </w:pPr>
      <w:r w:rsidRPr="00D76CFA">
        <w:rPr>
          <w:rFonts w:ascii="Avenir Next LT Pro" w:hAnsi="Avenir Next LT Pro"/>
          <w:b/>
          <w:bCs/>
        </w:rPr>
        <w:t>Observation</w:t>
      </w:r>
    </w:p>
    <w:p w14:paraId="6FC39B8F" w14:textId="1AF8D8A8" w:rsidR="00D76CFA" w:rsidRPr="00AB571A" w:rsidRDefault="00D76CFA" w:rsidP="00C76735">
      <w:pPr>
        <w:widowControl w:val="0"/>
        <w:autoSpaceDE w:val="0"/>
        <w:autoSpaceDN w:val="0"/>
        <w:spacing w:before="1" w:after="0" w:line="240" w:lineRule="auto"/>
        <w:ind w:left="105"/>
        <w:jc w:val="both"/>
        <w:rPr>
          <w:rFonts w:ascii="Avenir Next LT Pro" w:eastAsia="Calibri" w:hAnsi="Avenir Next LT Pro" w:cs="Calibri"/>
          <w:w w:val="110"/>
          <w:sz w:val="20"/>
          <w:szCs w:val="20"/>
          <w:lang w:val="en-US"/>
        </w:rPr>
      </w:pPr>
      <w:r w:rsidRPr="00AB571A">
        <w:rPr>
          <w:rFonts w:ascii="Avenir Next LT Pro" w:eastAsia="Calibri" w:hAnsi="Avenir Next LT Pro" w:cs="Calibri"/>
          <w:w w:val="110"/>
          <w:sz w:val="20"/>
          <w:szCs w:val="20"/>
          <w:lang w:val="en-US"/>
        </w:rPr>
        <w:t>This</w:t>
      </w:r>
      <w:r w:rsidRPr="00AB571A">
        <w:rPr>
          <w:rFonts w:ascii="Avenir Next LT Pro" w:eastAsia="Calibri" w:hAnsi="Avenir Next LT Pro" w:cs="Calibri"/>
          <w:spacing w:val="2"/>
          <w:w w:val="110"/>
          <w:sz w:val="20"/>
          <w:szCs w:val="20"/>
          <w:lang w:val="en-US"/>
        </w:rPr>
        <w:t xml:space="preserve"> </w:t>
      </w:r>
      <w:r w:rsidRPr="00AB571A">
        <w:rPr>
          <w:rFonts w:ascii="Avenir Next LT Pro" w:eastAsia="Calibri" w:hAnsi="Avenir Next LT Pro" w:cs="Calibri"/>
          <w:w w:val="110"/>
          <w:sz w:val="20"/>
          <w:szCs w:val="20"/>
          <w:lang w:val="en-US"/>
        </w:rPr>
        <w:t>document ‘</w:t>
      </w:r>
      <w:r w:rsidRPr="008578EB">
        <w:rPr>
          <w:rFonts w:ascii="Avenir Next LT Pro" w:eastAsia="Calibri" w:hAnsi="Avenir Next LT Pro" w:cs="Calibri"/>
          <w:w w:val="110"/>
          <w:sz w:val="20"/>
          <w:szCs w:val="20"/>
          <w:lang w:val="en-US"/>
        </w:rPr>
        <w:t>Safeguarding and Prevent Policy</w:t>
      </w:r>
      <w:r w:rsidRPr="00AB571A">
        <w:rPr>
          <w:rFonts w:ascii="Avenir Next LT Pro" w:eastAsia="Calibri" w:hAnsi="Avenir Next LT Pro" w:cs="Calibri"/>
          <w:w w:val="110"/>
          <w:sz w:val="20"/>
          <w:szCs w:val="20"/>
          <w:lang w:val="en-US"/>
        </w:rPr>
        <w:t xml:space="preserve">’ is only applicable to University of Lancashire London campus. </w:t>
      </w:r>
    </w:p>
    <w:p w14:paraId="3E33A207" w14:textId="77777777" w:rsidR="00D76CFA" w:rsidRPr="00AB571A" w:rsidRDefault="00D76CFA" w:rsidP="00C76735">
      <w:pPr>
        <w:widowControl w:val="0"/>
        <w:autoSpaceDE w:val="0"/>
        <w:autoSpaceDN w:val="0"/>
        <w:spacing w:before="1" w:after="0" w:line="240" w:lineRule="auto"/>
        <w:ind w:left="105"/>
        <w:jc w:val="both"/>
        <w:rPr>
          <w:rFonts w:ascii="Avenir Next LT Pro" w:eastAsia="Calibri" w:hAnsi="Avenir Next LT Pro" w:cs="Calibri"/>
          <w:w w:val="110"/>
          <w:sz w:val="20"/>
          <w:szCs w:val="20"/>
          <w:lang w:val="en-US"/>
        </w:rPr>
      </w:pPr>
    </w:p>
    <w:p w14:paraId="5DDBC1BB" w14:textId="36C01225" w:rsidR="00D76CFA" w:rsidRPr="008578EB" w:rsidRDefault="00D76CFA" w:rsidP="00C76735">
      <w:pPr>
        <w:widowControl w:val="0"/>
        <w:autoSpaceDE w:val="0"/>
        <w:autoSpaceDN w:val="0"/>
        <w:spacing w:before="1" w:after="0" w:line="240" w:lineRule="auto"/>
        <w:ind w:left="105"/>
        <w:jc w:val="both"/>
        <w:rPr>
          <w:rFonts w:ascii="Avenir Next LT Pro" w:eastAsia="Calibri" w:hAnsi="Avenir Next LT Pro" w:cs="Calibri"/>
          <w:w w:val="110"/>
          <w:sz w:val="20"/>
          <w:szCs w:val="20"/>
          <w:lang w:val="en-US"/>
        </w:rPr>
      </w:pPr>
      <w:r w:rsidRPr="00AB571A">
        <w:rPr>
          <w:rFonts w:ascii="Avenir Next LT Pro" w:eastAsia="Calibri" w:hAnsi="Avenir Next LT Pro" w:cs="Calibri"/>
          <w:w w:val="110"/>
          <w:sz w:val="20"/>
          <w:szCs w:val="20"/>
          <w:lang w:val="en-US"/>
        </w:rPr>
        <w:t xml:space="preserve">Notwithstanding this, the core </w:t>
      </w:r>
      <w:r w:rsidR="008578EB" w:rsidRPr="008578EB">
        <w:rPr>
          <w:rFonts w:ascii="Avenir Next LT Pro" w:eastAsia="Calibri" w:hAnsi="Avenir Next LT Pro" w:cs="Calibri"/>
          <w:w w:val="110"/>
          <w:sz w:val="20"/>
          <w:szCs w:val="20"/>
          <w:lang w:val="en-US"/>
        </w:rPr>
        <w:t>policy and procedure</w:t>
      </w:r>
      <w:r w:rsidRPr="00AB571A">
        <w:rPr>
          <w:rFonts w:ascii="Avenir Next LT Pro" w:eastAsia="Calibri" w:hAnsi="Avenir Next LT Pro" w:cs="Calibri"/>
          <w:w w:val="110"/>
          <w:sz w:val="20"/>
          <w:szCs w:val="20"/>
          <w:lang w:val="en-US"/>
        </w:rPr>
        <w:t xml:space="preserve"> </w:t>
      </w:r>
      <w:proofErr w:type="gramStart"/>
      <w:r w:rsidRPr="008578EB">
        <w:rPr>
          <w:rFonts w:ascii="Avenir Next LT Pro" w:eastAsia="Calibri" w:hAnsi="Avenir Next LT Pro" w:cs="Calibri"/>
          <w:w w:val="110"/>
          <w:sz w:val="20"/>
          <w:szCs w:val="20"/>
          <w:lang w:val="en-US"/>
        </w:rPr>
        <w:t>originate</w:t>
      </w:r>
      <w:proofErr w:type="gramEnd"/>
      <w:r w:rsidRPr="00AB571A">
        <w:rPr>
          <w:rFonts w:ascii="Avenir Next LT Pro" w:eastAsia="Calibri" w:hAnsi="Avenir Next LT Pro" w:cs="Calibri"/>
          <w:w w:val="110"/>
          <w:sz w:val="20"/>
          <w:szCs w:val="20"/>
          <w:lang w:val="en-US"/>
        </w:rPr>
        <w:t xml:space="preserve"> from the </w:t>
      </w:r>
      <w:r w:rsidR="008578EB" w:rsidRPr="008578EB">
        <w:rPr>
          <w:rFonts w:ascii="Avenir Next LT Pro" w:eastAsia="Calibri" w:hAnsi="Avenir Next LT Pro" w:cs="Calibri"/>
          <w:w w:val="110"/>
          <w:sz w:val="20"/>
          <w:szCs w:val="20"/>
          <w:lang w:val="en-US"/>
        </w:rPr>
        <w:t>Safeguarding and Prevent Policy and Procedure</w:t>
      </w:r>
      <w:r w:rsidRPr="00AB571A">
        <w:rPr>
          <w:rFonts w:ascii="Avenir Next LT Pro" w:eastAsia="Calibri" w:hAnsi="Avenir Next LT Pro" w:cs="Calibri"/>
          <w:w w:val="110"/>
          <w:sz w:val="20"/>
          <w:szCs w:val="20"/>
          <w:lang w:val="en-US"/>
        </w:rPr>
        <w:t xml:space="preserve"> (published by the University of Lancashire); and where there is contextual inconsistency between this version and the original version, the latter shall prevail. </w:t>
      </w:r>
    </w:p>
    <w:p w14:paraId="6E69B088" w14:textId="77777777" w:rsidR="008578EB" w:rsidRPr="008578EB" w:rsidRDefault="008578EB" w:rsidP="00C76735">
      <w:pPr>
        <w:widowControl w:val="0"/>
        <w:autoSpaceDE w:val="0"/>
        <w:autoSpaceDN w:val="0"/>
        <w:spacing w:before="1" w:after="0" w:line="240" w:lineRule="auto"/>
        <w:ind w:left="105"/>
        <w:jc w:val="both"/>
        <w:rPr>
          <w:rFonts w:ascii="Avenir Next LT Pro" w:eastAsia="Calibri" w:hAnsi="Avenir Next LT Pro" w:cs="Calibri"/>
          <w:w w:val="110"/>
          <w:sz w:val="20"/>
          <w:szCs w:val="20"/>
          <w:lang w:val="en-US"/>
        </w:rPr>
      </w:pPr>
    </w:p>
    <w:p w14:paraId="6FE97E32" w14:textId="15C4B762" w:rsidR="008578EB" w:rsidRPr="00AB571A" w:rsidRDefault="008578EB" w:rsidP="00C76735">
      <w:pPr>
        <w:widowControl w:val="0"/>
        <w:autoSpaceDE w:val="0"/>
        <w:autoSpaceDN w:val="0"/>
        <w:spacing w:before="1" w:after="0" w:line="240" w:lineRule="auto"/>
        <w:ind w:left="105"/>
        <w:jc w:val="both"/>
        <w:rPr>
          <w:rFonts w:ascii="Avenir Next LT Pro" w:eastAsia="Calibri" w:hAnsi="Avenir Next LT Pro" w:cs="Calibri"/>
          <w:w w:val="110"/>
          <w:sz w:val="20"/>
          <w:szCs w:val="20"/>
          <w:lang w:val="en-US"/>
        </w:rPr>
      </w:pPr>
      <w:r w:rsidRPr="008578EB">
        <w:rPr>
          <w:rFonts w:ascii="Avenir Next LT Pro" w:eastAsia="Calibri" w:hAnsi="Avenir Next LT Pro" w:cs="Calibri"/>
          <w:w w:val="110"/>
          <w:sz w:val="20"/>
          <w:szCs w:val="20"/>
          <w:lang w:val="en-US"/>
        </w:rPr>
        <w:t xml:space="preserve">The current policy will remain in constant </w:t>
      </w:r>
      <w:proofErr w:type="gramStart"/>
      <w:r w:rsidRPr="008578EB">
        <w:rPr>
          <w:rFonts w:ascii="Avenir Next LT Pro" w:eastAsia="Calibri" w:hAnsi="Avenir Next LT Pro" w:cs="Calibri"/>
          <w:w w:val="110"/>
          <w:sz w:val="20"/>
          <w:szCs w:val="20"/>
          <w:lang w:val="en-US"/>
        </w:rPr>
        <w:t>review, and</w:t>
      </w:r>
      <w:proofErr w:type="gramEnd"/>
      <w:r w:rsidRPr="008578EB">
        <w:rPr>
          <w:rFonts w:ascii="Avenir Next LT Pro" w:eastAsia="Calibri" w:hAnsi="Avenir Next LT Pro" w:cs="Calibri"/>
          <w:w w:val="110"/>
          <w:sz w:val="20"/>
          <w:szCs w:val="20"/>
          <w:lang w:val="en-US"/>
        </w:rPr>
        <w:t xml:space="preserve"> amended as appropriate in alignment with University of Lancashire’s core policy and procedures. </w:t>
      </w:r>
    </w:p>
    <w:p w14:paraId="2BB3BC1C" w14:textId="77777777" w:rsidR="00D76CFA" w:rsidRPr="008578EB" w:rsidRDefault="00D76CFA" w:rsidP="00B82974">
      <w:pPr>
        <w:rPr>
          <w:sz w:val="20"/>
          <w:szCs w:val="20"/>
        </w:rPr>
      </w:pPr>
    </w:p>
    <w:p w14:paraId="47CE6787" w14:textId="77777777" w:rsidR="00B82974" w:rsidRDefault="00B82974" w:rsidP="007037BC"/>
    <w:p w14:paraId="2BA5600E" w14:textId="77777777" w:rsidR="007037BC" w:rsidRDefault="007037BC" w:rsidP="007037BC"/>
    <w:p w14:paraId="233A2BAB" w14:textId="77777777" w:rsidR="007037BC" w:rsidRDefault="007037BC" w:rsidP="007037BC"/>
    <w:p w14:paraId="5CCEC693" w14:textId="77777777" w:rsidR="007037BC" w:rsidRDefault="007037BC" w:rsidP="007037BC"/>
    <w:p w14:paraId="69863774" w14:textId="77777777" w:rsidR="007037BC" w:rsidRDefault="007037BC" w:rsidP="007037BC"/>
    <w:p w14:paraId="180C0B35" w14:textId="77777777" w:rsidR="008578EB" w:rsidRDefault="008578EB" w:rsidP="007037BC"/>
    <w:p w14:paraId="01009BA8" w14:textId="77777777" w:rsidR="008578EB" w:rsidRDefault="008578EB" w:rsidP="007037BC"/>
    <w:p w14:paraId="761CF624" w14:textId="77777777" w:rsidR="008578EB" w:rsidRDefault="008578EB" w:rsidP="007037BC"/>
    <w:p w14:paraId="52C51286" w14:textId="77777777" w:rsidR="008578EB" w:rsidRDefault="008578EB" w:rsidP="007037BC"/>
    <w:p w14:paraId="439E2A69" w14:textId="77777777" w:rsidR="008578EB" w:rsidRDefault="008578EB" w:rsidP="007037BC"/>
    <w:p w14:paraId="633A435B" w14:textId="77777777" w:rsidR="008578EB" w:rsidRDefault="008578EB" w:rsidP="007037BC"/>
    <w:p w14:paraId="5084F583" w14:textId="77777777" w:rsidR="008578EB" w:rsidRDefault="008578EB" w:rsidP="007037BC"/>
    <w:p w14:paraId="75B34B25" w14:textId="77777777" w:rsidR="008578EB" w:rsidRDefault="008578EB" w:rsidP="007037BC"/>
    <w:p w14:paraId="6FE2BF33" w14:textId="77777777" w:rsidR="007037BC" w:rsidRDefault="007037BC" w:rsidP="007037BC"/>
    <w:p w14:paraId="436FFE3B" w14:textId="77777777" w:rsidR="007037BC" w:rsidRPr="007037BC" w:rsidRDefault="007037BC" w:rsidP="007037BC"/>
    <w:p w14:paraId="13C06925" w14:textId="6362C6AD" w:rsidR="00A50D3F" w:rsidRDefault="00C7641E" w:rsidP="00C76735">
      <w:pPr>
        <w:pStyle w:val="Heading1"/>
        <w:jc w:val="both"/>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lastRenderedPageBreak/>
        <w:t>Introduction</w:t>
      </w:r>
    </w:p>
    <w:p w14:paraId="5A7EFCC7" w14:textId="77777777" w:rsidR="007D6A25" w:rsidRPr="007D6A25" w:rsidRDefault="007D6A25" w:rsidP="00C76735">
      <w:pPr>
        <w:jc w:val="both"/>
      </w:pPr>
    </w:p>
    <w:p w14:paraId="578E6796" w14:textId="3214AA03" w:rsidR="00A50D3F" w:rsidRPr="007D6A25" w:rsidRDefault="003B1267"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The </w:t>
      </w:r>
      <w:bookmarkStart w:id="0" w:name="_Hlk210040515"/>
      <w:r w:rsidRPr="007D6A25">
        <w:rPr>
          <w:rFonts w:ascii="Avenir Next LT Pro" w:hAnsi="Avenir Next LT Pro" w:cstheme="majorHAnsi"/>
          <w:color w:val="44546A" w:themeColor="text2"/>
        </w:rPr>
        <w:t>University of Lancashire London</w:t>
      </w:r>
      <w:r w:rsidR="00A50D3F" w:rsidRPr="007D6A25">
        <w:rPr>
          <w:rFonts w:ascii="Avenir Next LT Pro" w:hAnsi="Avenir Next LT Pro" w:cstheme="majorHAnsi"/>
          <w:color w:val="44546A" w:themeColor="text2"/>
        </w:rPr>
        <w:t xml:space="preserve"> </w:t>
      </w:r>
      <w:bookmarkEnd w:id="0"/>
      <w:r w:rsidR="00A50D3F" w:rsidRPr="007D6A25">
        <w:rPr>
          <w:rFonts w:ascii="Avenir Next LT Pro" w:hAnsi="Avenir Next LT Pro" w:cstheme="majorHAnsi"/>
          <w:color w:val="44546A" w:themeColor="text2"/>
        </w:rPr>
        <w:t xml:space="preserve">is committed to creating a safe and supportive environment where all members of the University community can thrive. Safeguarding is considered a shared responsibility and is embedded in everyday practice across Schools, Professional Services, and partner organisations. This policy outlines how </w:t>
      </w:r>
      <w:r w:rsidR="007D6A25" w:rsidRPr="007D6A25">
        <w:rPr>
          <w:rFonts w:ascii="Avenir Next LT Pro" w:hAnsi="Avenir Next LT Pro" w:cstheme="majorHAnsi"/>
          <w:color w:val="44546A" w:themeColor="text2"/>
        </w:rPr>
        <w:t xml:space="preserve">University of Lancashire London </w:t>
      </w:r>
      <w:r w:rsidR="00A50D3F" w:rsidRPr="007D6A25">
        <w:rPr>
          <w:rFonts w:ascii="Avenir Next LT Pro" w:hAnsi="Avenir Next LT Pro" w:cstheme="majorHAnsi"/>
          <w:color w:val="44546A" w:themeColor="text2"/>
        </w:rPr>
        <w:t xml:space="preserve">fulfils its statutory and moral obligations to protect adults at risk, including through preventative measures, reporting pathways, and adherence to the Prevent Duty. It applies to all students, apprentices, staff, governors, volunteers, contractors, and external partners involved in </w:t>
      </w:r>
      <w:r w:rsidR="007D6A25" w:rsidRPr="007D6A25">
        <w:rPr>
          <w:rFonts w:ascii="Avenir Next LT Pro" w:hAnsi="Avenir Next LT Pro" w:cstheme="majorHAnsi"/>
          <w:color w:val="44546A" w:themeColor="text2"/>
        </w:rPr>
        <w:t>university</w:t>
      </w:r>
      <w:r w:rsidR="00A50D3F" w:rsidRPr="007D6A25">
        <w:rPr>
          <w:rFonts w:ascii="Avenir Next LT Pro" w:hAnsi="Avenir Next LT Pro" w:cstheme="majorHAnsi"/>
          <w:color w:val="44546A" w:themeColor="text2"/>
        </w:rPr>
        <w:t>-led activities.</w:t>
      </w:r>
    </w:p>
    <w:p w14:paraId="0D28D9B6" w14:textId="77777777" w:rsidR="003B1267" w:rsidRPr="007D6A25" w:rsidRDefault="003B1267" w:rsidP="00C76735">
      <w:pPr>
        <w:spacing w:after="0" w:line="240" w:lineRule="auto"/>
        <w:jc w:val="both"/>
        <w:rPr>
          <w:rFonts w:ascii="Avenir Next LT Pro" w:hAnsi="Avenir Next LT Pro" w:cstheme="majorHAnsi"/>
          <w:color w:val="44546A" w:themeColor="text2"/>
        </w:rPr>
      </w:pPr>
    </w:p>
    <w:p w14:paraId="7334C406" w14:textId="77777777" w:rsidR="00A50D3F" w:rsidRDefault="00A50D3F" w:rsidP="00C76735">
      <w:pPr>
        <w:pStyle w:val="Heading1"/>
        <w:jc w:val="both"/>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Policy Statement</w:t>
      </w:r>
    </w:p>
    <w:p w14:paraId="32C42514" w14:textId="77777777" w:rsidR="007D6A25" w:rsidRPr="007D6A25" w:rsidRDefault="007D6A25" w:rsidP="00C76735">
      <w:pPr>
        <w:jc w:val="both"/>
      </w:pPr>
    </w:p>
    <w:p w14:paraId="4A512120" w14:textId="5DCAF048" w:rsidR="00A50D3F" w:rsidRDefault="007D6A25"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University of Lancashire London </w:t>
      </w:r>
      <w:r w:rsidR="00A50D3F" w:rsidRPr="007D6A25">
        <w:rPr>
          <w:rFonts w:ascii="Avenir Next LT Pro" w:hAnsi="Avenir Next LT Pro" w:cstheme="majorHAnsi"/>
          <w:color w:val="44546A" w:themeColor="text2"/>
        </w:rPr>
        <w:t>believes that “Safeguarding is Everyone’s Responsibility.” The University is dedicated to ensuring the health, wellbeing, and safety adults at risk, protecting them from harm, abuse, neglect, exploitation, harassment, bullying, discrimination, and prejudice.</w:t>
      </w:r>
    </w:p>
    <w:p w14:paraId="61499B88" w14:textId="77777777" w:rsidR="007D6A25" w:rsidRPr="007D6A25" w:rsidRDefault="007D6A25" w:rsidP="00C76735">
      <w:pPr>
        <w:spacing w:after="0" w:line="240" w:lineRule="auto"/>
        <w:jc w:val="both"/>
        <w:rPr>
          <w:rFonts w:ascii="Avenir Next LT Pro" w:hAnsi="Avenir Next LT Pro" w:cstheme="majorHAnsi"/>
          <w:color w:val="44546A" w:themeColor="text2"/>
        </w:rPr>
      </w:pPr>
    </w:p>
    <w:p w14:paraId="2570A7B6" w14:textId="77777777" w:rsidR="00A50D3F" w:rsidRDefault="00A50D3F"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The University adopts a risk-based, preventative approach that incorporates contextual safeguarding and suicide prevention, aiming to minimise foreseeable harm both on campus and in wider environments.</w:t>
      </w:r>
    </w:p>
    <w:p w14:paraId="47EA391B" w14:textId="77777777" w:rsidR="007D6A25" w:rsidRPr="007D6A25" w:rsidRDefault="007D6A25" w:rsidP="00C76735">
      <w:pPr>
        <w:spacing w:after="0" w:line="240" w:lineRule="auto"/>
        <w:jc w:val="both"/>
        <w:rPr>
          <w:rFonts w:ascii="Avenir Next LT Pro" w:hAnsi="Avenir Next LT Pro" w:cstheme="majorHAnsi"/>
          <w:color w:val="44546A" w:themeColor="text2"/>
        </w:rPr>
      </w:pPr>
    </w:p>
    <w:p w14:paraId="6DDEB7D9" w14:textId="77777777" w:rsidR="00A50D3F" w:rsidRPr="007D6A25" w:rsidRDefault="00A50D3F"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Safeguarding responsibilities also include compliance with the statutory Prevent Duty, recognising that the prevention of radicalisation is part of wider safeguarding work. The University provides mechanisms for early help, reporting, and appropriate intervention, working in partnership with internal teams and external agencies to secure the best outcomes for individuals.</w:t>
      </w:r>
    </w:p>
    <w:p w14:paraId="143FEBA8" w14:textId="77777777" w:rsidR="00A50D3F" w:rsidRDefault="00A50D3F" w:rsidP="00C76735">
      <w:pPr>
        <w:jc w:val="both"/>
        <w:rPr>
          <w:rFonts w:ascii="Avenir Next LT Pro" w:hAnsi="Avenir Next LT Pro" w:cstheme="majorHAnsi"/>
          <w:color w:val="44546A" w:themeColor="text2"/>
        </w:rPr>
      </w:pPr>
    </w:p>
    <w:p w14:paraId="73404E31" w14:textId="77777777" w:rsidR="00A50D3F" w:rsidRDefault="00A50D3F" w:rsidP="00C76735">
      <w:pPr>
        <w:pStyle w:val="Heading1"/>
        <w:jc w:val="both"/>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Scope of the Policy</w:t>
      </w:r>
    </w:p>
    <w:p w14:paraId="3E868451" w14:textId="77777777" w:rsidR="007D6A25" w:rsidRPr="007D6A25" w:rsidRDefault="007D6A25" w:rsidP="00C76735">
      <w:pPr>
        <w:jc w:val="both"/>
      </w:pPr>
    </w:p>
    <w:p w14:paraId="0504968E" w14:textId="77777777" w:rsidR="00A50D3F" w:rsidRPr="007D6A25" w:rsidRDefault="00A50D3F"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This policy applies to:</w:t>
      </w:r>
    </w:p>
    <w:p w14:paraId="1C1076AB" w14:textId="5BA76AF5" w:rsidR="00A50D3F" w:rsidRPr="007D6A25" w:rsidRDefault="00A50D3F" w:rsidP="00C76735">
      <w:pPr>
        <w:numPr>
          <w:ilvl w:val="0"/>
          <w:numId w:val="1"/>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All members of the </w:t>
      </w:r>
      <w:r w:rsidR="007D6A25" w:rsidRPr="007D6A25">
        <w:rPr>
          <w:rFonts w:ascii="Avenir Next LT Pro" w:hAnsi="Avenir Next LT Pro" w:cstheme="majorHAnsi"/>
          <w:color w:val="44546A" w:themeColor="text2"/>
        </w:rPr>
        <w:t xml:space="preserve">University of Lancashire London </w:t>
      </w:r>
      <w:r w:rsidRPr="007D6A25">
        <w:rPr>
          <w:rFonts w:ascii="Avenir Next LT Pro" w:hAnsi="Avenir Next LT Pro" w:cstheme="majorHAnsi"/>
          <w:color w:val="44546A" w:themeColor="text2"/>
        </w:rPr>
        <w:t>community, including, staff, students, apprentices, volunteers, and contractors.</w:t>
      </w:r>
    </w:p>
    <w:p w14:paraId="3EA530A0" w14:textId="4D70E707" w:rsidR="00A50D3F" w:rsidRPr="007D6A25" w:rsidRDefault="00A50D3F" w:rsidP="00C76735">
      <w:pPr>
        <w:numPr>
          <w:ilvl w:val="0"/>
          <w:numId w:val="1"/>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Prospective students and adults at risk engaged in </w:t>
      </w:r>
      <w:proofErr w:type="gramStart"/>
      <w:r w:rsidRPr="007D6A25">
        <w:rPr>
          <w:rFonts w:ascii="Avenir Next LT Pro" w:hAnsi="Avenir Next LT Pro" w:cstheme="majorHAnsi"/>
          <w:color w:val="44546A" w:themeColor="text2"/>
        </w:rPr>
        <w:t>University</w:t>
      </w:r>
      <w:proofErr w:type="gramEnd"/>
      <w:r w:rsidRPr="007D6A25">
        <w:rPr>
          <w:rFonts w:ascii="Avenir Next LT Pro" w:hAnsi="Avenir Next LT Pro" w:cstheme="majorHAnsi"/>
          <w:color w:val="44546A" w:themeColor="text2"/>
        </w:rPr>
        <w:t xml:space="preserve"> activities.</w:t>
      </w:r>
    </w:p>
    <w:p w14:paraId="62472DEF" w14:textId="77777777" w:rsidR="00A50D3F" w:rsidRPr="007D6A25" w:rsidRDefault="00A50D3F" w:rsidP="00C76735">
      <w:pPr>
        <w:numPr>
          <w:ilvl w:val="0"/>
          <w:numId w:val="1"/>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External partners delivering or hosting University-led activities.</w:t>
      </w:r>
      <w:r w:rsidRPr="007D6A25">
        <w:rPr>
          <w:rFonts w:ascii="Avenir Next LT Pro" w:hAnsi="Avenir Next LT Pro" w:cstheme="majorHAnsi"/>
          <w:color w:val="44546A" w:themeColor="text2"/>
        </w:rPr>
        <w:br/>
      </w:r>
    </w:p>
    <w:p w14:paraId="5FBA126C" w14:textId="0B0AEC4D" w:rsidR="00A50D3F" w:rsidRDefault="00A50D3F"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Covered activities include teaching, research, placements, work experience, University-led events, widening participation and outreach, volunteering, residentials, and sports.</w:t>
      </w:r>
    </w:p>
    <w:p w14:paraId="59BB911C" w14:textId="77777777" w:rsidR="007D6A25" w:rsidRPr="007D6A25" w:rsidRDefault="007D6A25" w:rsidP="00C76735">
      <w:pPr>
        <w:spacing w:after="0" w:line="240" w:lineRule="auto"/>
        <w:jc w:val="both"/>
        <w:rPr>
          <w:rFonts w:ascii="Avenir Next LT Pro" w:hAnsi="Avenir Next LT Pro" w:cstheme="majorHAnsi"/>
          <w:color w:val="44546A" w:themeColor="text2"/>
        </w:rPr>
      </w:pPr>
    </w:p>
    <w:p w14:paraId="0061A8F5" w14:textId="5FFB5D06" w:rsidR="00A50D3F" w:rsidRPr="007D6A25" w:rsidRDefault="00A50D3F"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Where safeguarding concerns arise in a placement or host organisation, that organisation’s safeguarding policy should be followed, with </w:t>
      </w:r>
      <w:r w:rsidR="007D6A25" w:rsidRPr="007D6A25">
        <w:rPr>
          <w:rFonts w:ascii="Avenir Next LT Pro" w:hAnsi="Avenir Next LT Pro" w:cstheme="majorHAnsi"/>
          <w:color w:val="44546A" w:themeColor="text2"/>
        </w:rPr>
        <w:t>University of Lancashire London</w:t>
      </w:r>
      <w:r w:rsidR="007D6A25">
        <w:rPr>
          <w:rFonts w:ascii="Avenir Next LT Pro" w:hAnsi="Avenir Next LT Pro" w:cstheme="majorHAnsi"/>
          <w:color w:val="44546A" w:themeColor="text2"/>
        </w:rPr>
        <w:t>’s</w:t>
      </w:r>
      <w:r w:rsidR="007D6A25" w:rsidRPr="007D6A25">
        <w:rPr>
          <w:rFonts w:ascii="Avenir Next LT Pro" w:hAnsi="Avenir Next LT Pro" w:cstheme="majorHAnsi"/>
          <w:color w:val="44546A" w:themeColor="text2"/>
        </w:rPr>
        <w:t xml:space="preserve"> </w:t>
      </w:r>
      <w:r w:rsidRPr="007D6A25">
        <w:rPr>
          <w:rFonts w:ascii="Avenir Next LT Pro" w:hAnsi="Avenir Next LT Pro" w:cstheme="majorHAnsi"/>
          <w:color w:val="44546A" w:themeColor="text2"/>
        </w:rPr>
        <w:t>Safeguarding Leads consulted if concerns relate to members of the University community.</w:t>
      </w:r>
    </w:p>
    <w:p w14:paraId="3D9B6BD0" w14:textId="77777777" w:rsidR="00EE6CC1" w:rsidRPr="007D6A25" w:rsidRDefault="00EE6CC1" w:rsidP="005F583A">
      <w:pPr>
        <w:spacing w:after="0" w:line="240" w:lineRule="auto"/>
        <w:jc w:val="both"/>
        <w:rPr>
          <w:rFonts w:ascii="Avenir Next LT Pro" w:hAnsi="Avenir Next LT Pro" w:cstheme="majorHAnsi"/>
          <w:color w:val="44546A" w:themeColor="text2"/>
        </w:rPr>
      </w:pPr>
    </w:p>
    <w:p w14:paraId="0E83D5DF" w14:textId="77777777" w:rsidR="00A50D3F" w:rsidRDefault="00A50D3F" w:rsidP="00C76735">
      <w:pPr>
        <w:pStyle w:val="Heading1"/>
        <w:jc w:val="both"/>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lastRenderedPageBreak/>
        <w:t>What is Safeguarding?</w:t>
      </w:r>
    </w:p>
    <w:p w14:paraId="4F31F83A" w14:textId="77777777" w:rsidR="007D6A25" w:rsidRPr="007D6A25" w:rsidRDefault="007D6A25" w:rsidP="00C76735">
      <w:pPr>
        <w:jc w:val="both"/>
      </w:pPr>
    </w:p>
    <w:p w14:paraId="72B07C90" w14:textId="3DF82025" w:rsidR="00A50D3F" w:rsidRDefault="00A50D3F"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Traditionally applied to children and adults at risk, safeguarding at </w:t>
      </w:r>
      <w:r w:rsidR="007D6A25" w:rsidRPr="007D6A25">
        <w:rPr>
          <w:rFonts w:ascii="Avenir Next LT Pro" w:hAnsi="Avenir Next LT Pro" w:cstheme="majorHAnsi"/>
          <w:color w:val="44546A" w:themeColor="text2"/>
        </w:rPr>
        <w:t xml:space="preserve">University of Lancashire London </w:t>
      </w:r>
      <w:r w:rsidRPr="007D6A25">
        <w:rPr>
          <w:rFonts w:ascii="Avenir Next LT Pro" w:hAnsi="Avenir Next LT Pro" w:cstheme="majorHAnsi"/>
          <w:color w:val="44546A" w:themeColor="text2"/>
        </w:rPr>
        <w:t>is understood more broadly as a responsibility to ensure the welfare, safety, and ethical treatment of all individuals within the University environment.</w:t>
      </w:r>
    </w:p>
    <w:p w14:paraId="6415A2BD" w14:textId="77777777" w:rsidR="007D6A25" w:rsidRPr="007D6A25" w:rsidRDefault="007D6A25" w:rsidP="00C76735">
      <w:pPr>
        <w:spacing w:after="0" w:line="240" w:lineRule="auto"/>
        <w:jc w:val="both"/>
        <w:rPr>
          <w:rFonts w:ascii="Avenir Next LT Pro" w:hAnsi="Avenir Next LT Pro" w:cstheme="majorHAnsi"/>
          <w:color w:val="44546A" w:themeColor="text2"/>
        </w:rPr>
      </w:pPr>
    </w:p>
    <w:p w14:paraId="17A02932" w14:textId="77777777" w:rsidR="00A50D3F" w:rsidRPr="007D6A25" w:rsidRDefault="00A50D3F" w:rsidP="00C76735">
      <w:pPr>
        <w:numPr>
          <w:ilvl w:val="0"/>
          <w:numId w:val="2"/>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Adult at risk: An individual aged 18+ who:</w:t>
      </w:r>
    </w:p>
    <w:p w14:paraId="76593056" w14:textId="77777777" w:rsidR="00A50D3F" w:rsidRPr="007D6A25" w:rsidRDefault="00A50D3F" w:rsidP="00C76735">
      <w:pPr>
        <w:numPr>
          <w:ilvl w:val="1"/>
          <w:numId w:val="2"/>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Has care and support </w:t>
      </w:r>
      <w:proofErr w:type="gramStart"/>
      <w:r w:rsidRPr="007D6A25">
        <w:rPr>
          <w:rFonts w:ascii="Avenir Next LT Pro" w:hAnsi="Avenir Next LT Pro" w:cstheme="majorHAnsi"/>
          <w:color w:val="44546A" w:themeColor="text2"/>
        </w:rPr>
        <w:t>needs;</w:t>
      </w:r>
      <w:proofErr w:type="gramEnd"/>
    </w:p>
    <w:p w14:paraId="56A056E4" w14:textId="77777777" w:rsidR="00A50D3F" w:rsidRPr="007D6A25" w:rsidRDefault="00A50D3F" w:rsidP="00C76735">
      <w:pPr>
        <w:numPr>
          <w:ilvl w:val="1"/>
          <w:numId w:val="2"/>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Is experiencing, or at risk of, abuse or neglect; and</w:t>
      </w:r>
    </w:p>
    <w:p w14:paraId="60324836" w14:textId="498EDAF0" w:rsidR="00A50D3F" w:rsidRPr="007D6A25" w:rsidRDefault="00A50D3F" w:rsidP="00C76735">
      <w:pPr>
        <w:numPr>
          <w:ilvl w:val="1"/>
          <w:numId w:val="2"/>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Is unable to protect themselves as a result (Care Act 2014).</w:t>
      </w:r>
      <w:r w:rsidRPr="007D6A25">
        <w:rPr>
          <w:rFonts w:ascii="Avenir Next LT Pro" w:hAnsi="Avenir Next LT Pro" w:cstheme="majorHAnsi"/>
          <w:color w:val="44546A" w:themeColor="text2"/>
        </w:rPr>
        <w:br/>
      </w:r>
    </w:p>
    <w:p w14:paraId="0409223A" w14:textId="77777777" w:rsidR="00A50D3F" w:rsidRDefault="00A50D3F"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Safeguarding encompasses:</w:t>
      </w:r>
    </w:p>
    <w:p w14:paraId="16F3EBDA" w14:textId="77777777" w:rsidR="007D6A25" w:rsidRPr="007D6A25" w:rsidRDefault="007D6A25" w:rsidP="00C76735">
      <w:pPr>
        <w:spacing w:after="0" w:line="240" w:lineRule="auto"/>
        <w:jc w:val="both"/>
        <w:rPr>
          <w:rFonts w:ascii="Avenir Next LT Pro" w:hAnsi="Avenir Next LT Pro" w:cstheme="majorHAnsi"/>
          <w:color w:val="44546A" w:themeColor="text2"/>
        </w:rPr>
      </w:pPr>
    </w:p>
    <w:p w14:paraId="6D72C00B" w14:textId="77777777" w:rsidR="00A50D3F" w:rsidRPr="007D6A25" w:rsidRDefault="00A50D3F" w:rsidP="00C76735">
      <w:pPr>
        <w:numPr>
          <w:ilvl w:val="0"/>
          <w:numId w:val="3"/>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Protecting individuals from maltreatment, neglect, abuse, and exploitation.</w:t>
      </w:r>
    </w:p>
    <w:p w14:paraId="663E4FF1" w14:textId="77777777" w:rsidR="00A50D3F" w:rsidRPr="007D6A25" w:rsidRDefault="00A50D3F" w:rsidP="00C76735">
      <w:pPr>
        <w:numPr>
          <w:ilvl w:val="0"/>
          <w:numId w:val="3"/>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Preventing impairment of health or development.</w:t>
      </w:r>
    </w:p>
    <w:p w14:paraId="7F8DCAC1" w14:textId="77777777" w:rsidR="00A50D3F" w:rsidRPr="007D6A25" w:rsidRDefault="00A50D3F" w:rsidP="00C76735">
      <w:pPr>
        <w:numPr>
          <w:ilvl w:val="0"/>
          <w:numId w:val="3"/>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Providing safe and effective care and environments for study and work.</w:t>
      </w:r>
    </w:p>
    <w:p w14:paraId="7DA85821" w14:textId="77777777" w:rsidR="00A50D3F" w:rsidRPr="007D6A25" w:rsidRDefault="00A50D3F" w:rsidP="00C76735">
      <w:pPr>
        <w:numPr>
          <w:ilvl w:val="0"/>
          <w:numId w:val="3"/>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Acting when aware that individuals may be at risk outside the University.</w:t>
      </w:r>
    </w:p>
    <w:p w14:paraId="3E49DA4E" w14:textId="77777777" w:rsidR="00A50D3F" w:rsidRPr="007D6A25" w:rsidRDefault="00A50D3F" w:rsidP="00C76735">
      <w:pPr>
        <w:numPr>
          <w:ilvl w:val="0"/>
          <w:numId w:val="3"/>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Upholding the rights of adults with capacity to make their own choices, in line with the six Care Act principles: empowerment, protection, prevention, proportionality, partnership, and accountability.</w:t>
      </w:r>
      <w:r w:rsidRPr="007D6A25">
        <w:rPr>
          <w:rFonts w:ascii="Avenir Next LT Pro" w:hAnsi="Avenir Next LT Pro" w:cstheme="majorHAnsi"/>
          <w:color w:val="44546A" w:themeColor="text2"/>
        </w:rPr>
        <w:br/>
      </w:r>
    </w:p>
    <w:p w14:paraId="3248C6F7" w14:textId="77777777" w:rsidR="00A50D3F" w:rsidRPr="007D6A25" w:rsidRDefault="00A50D3F"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Abuse and neglect can occur anywhere at home, in </w:t>
      </w:r>
      <w:proofErr w:type="gramStart"/>
      <w:r w:rsidRPr="007D6A25">
        <w:rPr>
          <w:rFonts w:ascii="Avenir Next LT Pro" w:hAnsi="Avenir Next LT Pro" w:cstheme="majorHAnsi"/>
          <w:color w:val="44546A" w:themeColor="text2"/>
        </w:rPr>
        <w:t>University</w:t>
      </w:r>
      <w:proofErr w:type="gramEnd"/>
      <w:r w:rsidRPr="007D6A25">
        <w:rPr>
          <w:rFonts w:ascii="Avenir Next LT Pro" w:hAnsi="Avenir Next LT Pro" w:cstheme="majorHAnsi"/>
          <w:color w:val="44546A" w:themeColor="text2"/>
        </w:rPr>
        <w:t xml:space="preserve"> accommodation, online, or in work/placement settings and may be perpetrated by family members, peers, partners, colleagues, strangers, or those who deliberately exploit vulnerabilities.</w:t>
      </w:r>
    </w:p>
    <w:p w14:paraId="2D05C966" w14:textId="77777777" w:rsidR="00A50D3F" w:rsidRDefault="00A50D3F"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Key forms of abuse include:</w:t>
      </w:r>
    </w:p>
    <w:p w14:paraId="245EEF41" w14:textId="77777777" w:rsidR="007D6A25" w:rsidRPr="007D6A25" w:rsidRDefault="007D6A25" w:rsidP="00C76735">
      <w:pPr>
        <w:spacing w:after="0" w:line="240" w:lineRule="auto"/>
        <w:jc w:val="both"/>
        <w:rPr>
          <w:rFonts w:ascii="Avenir Next LT Pro" w:hAnsi="Avenir Next LT Pro" w:cstheme="majorHAnsi"/>
          <w:color w:val="44546A" w:themeColor="text2"/>
        </w:rPr>
      </w:pPr>
    </w:p>
    <w:p w14:paraId="520C1576" w14:textId="77777777" w:rsidR="00A50D3F" w:rsidRPr="007D6A25" w:rsidRDefault="00A50D3F" w:rsidP="00C76735">
      <w:pPr>
        <w:numPr>
          <w:ilvl w:val="0"/>
          <w:numId w:val="4"/>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Physical, emotional and sexual abuse</w:t>
      </w:r>
    </w:p>
    <w:p w14:paraId="34A02DAE" w14:textId="77777777" w:rsidR="00A50D3F" w:rsidRPr="007D6A25" w:rsidRDefault="00A50D3F" w:rsidP="00C76735">
      <w:pPr>
        <w:numPr>
          <w:ilvl w:val="0"/>
          <w:numId w:val="4"/>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Neglect and self-neglect</w:t>
      </w:r>
    </w:p>
    <w:p w14:paraId="00052F93" w14:textId="77777777" w:rsidR="00A50D3F" w:rsidRPr="007D6A25" w:rsidRDefault="00A50D3F" w:rsidP="00C76735">
      <w:pPr>
        <w:numPr>
          <w:ilvl w:val="0"/>
          <w:numId w:val="4"/>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Domestic abuse</w:t>
      </w:r>
    </w:p>
    <w:p w14:paraId="61FED931" w14:textId="77777777" w:rsidR="00A50D3F" w:rsidRPr="007D6A25" w:rsidRDefault="00A50D3F" w:rsidP="00C76735">
      <w:pPr>
        <w:numPr>
          <w:ilvl w:val="0"/>
          <w:numId w:val="4"/>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Financial abuse</w:t>
      </w:r>
    </w:p>
    <w:p w14:paraId="08DF0EE3" w14:textId="77777777" w:rsidR="00A50D3F" w:rsidRPr="007D6A25" w:rsidRDefault="00A50D3F" w:rsidP="00C76735">
      <w:pPr>
        <w:numPr>
          <w:ilvl w:val="0"/>
          <w:numId w:val="4"/>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Modern slavery and trafficking</w:t>
      </w:r>
    </w:p>
    <w:p w14:paraId="704AD2E2" w14:textId="77777777" w:rsidR="00A50D3F" w:rsidRPr="007D6A25" w:rsidRDefault="00A50D3F" w:rsidP="00C76735">
      <w:pPr>
        <w:numPr>
          <w:ilvl w:val="0"/>
          <w:numId w:val="4"/>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Bullying, harassment, hate crime and discriminatory abuse</w:t>
      </w:r>
    </w:p>
    <w:p w14:paraId="01891FB1" w14:textId="77777777" w:rsidR="00A50D3F" w:rsidRPr="007D6A25" w:rsidRDefault="00A50D3F" w:rsidP="00C76735">
      <w:pPr>
        <w:numPr>
          <w:ilvl w:val="0"/>
          <w:numId w:val="4"/>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Radicalisation and extremism</w:t>
      </w:r>
    </w:p>
    <w:p w14:paraId="049178E2" w14:textId="77777777" w:rsidR="00A50D3F" w:rsidRPr="007D6A25" w:rsidRDefault="00A50D3F" w:rsidP="00C76735">
      <w:pPr>
        <w:numPr>
          <w:ilvl w:val="0"/>
          <w:numId w:val="4"/>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Child sexual or criminal exploitation</w:t>
      </w:r>
    </w:p>
    <w:p w14:paraId="5BD736B1" w14:textId="77777777" w:rsidR="00A50D3F" w:rsidRPr="007D6A25" w:rsidRDefault="00A50D3F" w:rsidP="00C76735">
      <w:pPr>
        <w:numPr>
          <w:ilvl w:val="0"/>
          <w:numId w:val="4"/>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Honour-based abuse, forced marriage, and Female Genital Mutilation (FGM)</w:t>
      </w:r>
    </w:p>
    <w:p w14:paraId="6A59F94D" w14:textId="46CDC621" w:rsidR="00A50D3F" w:rsidRPr="007D6A25" w:rsidRDefault="00A50D3F" w:rsidP="00C76735">
      <w:pPr>
        <w:numPr>
          <w:ilvl w:val="0"/>
          <w:numId w:val="4"/>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Organisational</w:t>
      </w:r>
      <w:r w:rsidR="005F583A" w:rsidRPr="007D6A25">
        <w:rPr>
          <w:rFonts w:ascii="Avenir Next LT Pro" w:hAnsi="Avenir Next LT Pro" w:cstheme="majorHAnsi"/>
          <w:color w:val="44546A" w:themeColor="text2"/>
        </w:rPr>
        <w:t xml:space="preserve"> </w:t>
      </w:r>
      <w:r w:rsidRPr="007D6A25">
        <w:rPr>
          <w:rFonts w:ascii="Avenir Next LT Pro" w:hAnsi="Avenir Next LT Pro" w:cstheme="majorHAnsi"/>
          <w:color w:val="44546A" w:themeColor="text2"/>
        </w:rPr>
        <w:t>abuse and spiking</w:t>
      </w:r>
      <w:r w:rsidRPr="007D6A25">
        <w:rPr>
          <w:rFonts w:ascii="Avenir Next LT Pro" w:hAnsi="Avenir Next LT Pro" w:cstheme="majorHAnsi"/>
          <w:color w:val="44546A" w:themeColor="text2"/>
        </w:rPr>
        <w:br/>
      </w:r>
    </w:p>
    <w:p w14:paraId="18BDE720" w14:textId="40FC29DC" w:rsidR="00A50D3F" w:rsidRPr="007D6A25" w:rsidRDefault="007D6A25"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University of Lancashire London </w:t>
      </w:r>
      <w:r w:rsidR="00A50D3F" w:rsidRPr="007D6A25">
        <w:rPr>
          <w:rFonts w:ascii="Avenir Next LT Pro" w:hAnsi="Avenir Next LT Pro" w:cstheme="majorHAnsi"/>
          <w:color w:val="44546A" w:themeColor="text2"/>
        </w:rPr>
        <w:t>also recognises additional safeguarding challenges for students with disabilities, learning difficulties, medical conditions, or mental health issues. Inclusive support and collaboration with external agencies are central to addressing these risks.</w:t>
      </w:r>
    </w:p>
    <w:p w14:paraId="48587C88" w14:textId="77777777" w:rsidR="00F4249F" w:rsidRPr="007D6A25" w:rsidRDefault="00F4249F" w:rsidP="00C76735">
      <w:pPr>
        <w:spacing w:after="0" w:line="240" w:lineRule="auto"/>
        <w:jc w:val="both"/>
        <w:rPr>
          <w:rFonts w:ascii="Avenir Next LT Pro" w:hAnsi="Avenir Next LT Pro" w:cstheme="majorHAnsi"/>
          <w:color w:val="44546A" w:themeColor="text2"/>
        </w:rPr>
      </w:pPr>
    </w:p>
    <w:p w14:paraId="11AB518E" w14:textId="77777777" w:rsidR="00C76735" w:rsidRDefault="00C76735" w:rsidP="00C76735">
      <w:pPr>
        <w:spacing w:after="0" w:line="240" w:lineRule="auto"/>
        <w:jc w:val="both"/>
        <w:rPr>
          <w:rFonts w:ascii="Avenir Next LT Pro" w:hAnsi="Avenir Next LT Pro" w:cstheme="majorHAnsi"/>
          <w:color w:val="44546A" w:themeColor="text2"/>
        </w:rPr>
      </w:pPr>
    </w:p>
    <w:p w14:paraId="4C0FD2F0" w14:textId="77777777" w:rsidR="00C76735" w:rsidRDefault="00C76735" w:rsidP="00C76735">
      <w:pPr>
        <w:spacing w:after="0" w:line="240" w:lineRule="auto"/>
        <w:jc w:val="both"/>
        <w:rPr>
          <w:rFonts w:ascii="Avenir Next LT Pro" w:hAnsi="Avenir Next LT Pro" w:cstheme="majorHAnsi"/>
          <w:color w:val="44546A" w:themeColor="text2"/>
        </w:rPr>
      </w:pPr>
    </w:p>
    <w:p w14:paraId="528D0773" w14:textId="77777777" w:rsidR="00C76735" w:rsidRDefault="00C76735" w:rsidP="00C76735">
      <w:pPr>
        <w:spacing w:after="0" w:line="240" w:lineRule="auto"/>
        <w:jc w:val="both"/>
        <w:rPr>
          <w:rFonts w:ascii="Avenir Next LT Pro" w:hAnsi="Avenir Next LT Pro" w:cstheme="majorHAnsi"/>
          <w:color w:val="44546A" w:themeColor="text2"/>
        </w:rPr>
      </w:pPr>
    </w:p>
    <w:p w14:paraId="17A7B5F3" w14:textId="77777777" w:rsidR="00C76735" w:rsidRDefault="00C76735" w:rsidP="00C76735">
      <w:pPr>
        <w:spacing w:after="0" w:line="240" w:lineRule="auto"/>
        <w:jc w:val="both"/>
        <w:rPr>
          <w:rFonts w:ascii="Avenir Next LT Pro" w:hAnsi="Avenir Next LT Pro" w:cstheme="majorHAnsi"/>
          <w:color w:val="44546A" w:themeColor="text2"/>
        </w:rPr>
      </w:pPr>
    </w:p>
    <w:p w14:paraId="33A06F2B" w14:textId="77777777" w:rsidR="00C76735" w:rsidRDefault="00C76735" w:rsidP="00C76735">
      <w:pPr>
        <w:spacing w:after="0" w:line="240" w:lineRule="auto"/>
        <w:jc w:val="both"/>
        <w:rPr>
          <w:rFonts w:ascii="Avenir Next LT Pro" w:hAnsi="Avenir Next LT Pro" w:cstheme="majorHAnsi"/>
          <w:color w:val="44546A" w:themeColor="text2"/>
        </w:rPr>
      </w:pPr>
    </w:p>
    <w:p w14:paraId="16F6CB87" w14:textId="77777777" w:rsidR="00C76735" w:rsidRDefault="00C76735" w:rsidP="00C76735">
      <w:pPr>
        <w:spacing w:after="0" w:line="240" w:lineRule="auto"/>
        <w:jc w:val="both"/>
        <w:rPr>
          <w:rFonts w:ascii="Avenir Next LT Pro" w:hAnsi="Avenir Next LT Pro" w:cstheme="majorHAnsi"/>
          <w:color w:val="44546A" w:themeColor="text2"/>
        </w:rPr>
      </w:pPr>
    </w:p>
    <w:p w14:paraId="621E1052" w14:textId="2CD58908" w:rsidR="00A50D3F" w:rsidRPr="007D6A25" w:rsidRDefault="00A50D3F" w:rsidP="00C76735">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lastRenderedPageBreak/>
        <w:br/>
      </w:r>
    </w:p>
    <w:p w14:paraId="36650503" w14:textId="3F32DBE0" w:rsidR="00A50D3F" w:rsidRDefault="00A50D3F" w:rsidP="00C76735">
      <w:pPr>
        <w:pStyle w:val="Heading2"/>
        <w:jc w:val="both"/>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Safeguarding Adult Students at Risk</w:t>
      </w:r>
      <w:r w:rsidR="007D3C2B" w:rsidRPr="007D6A25">
        <w:rPr>
          <w:rFonts w:ascii="Avenir Next LT Pro" w:hAnsi="Avenir Next LT Pro" w:cstheme="majorHAnsi"/>
          <w:b/>
          <w:color w:val="44546A" w:themeColor="text2"/>
          <w:sz w:val="22"/>
          <w:szCs w:val="22"/>
        </w:rPr>
        <w:t xml:space="preserve">: </w:t>
      </w:r>
      <w:r w:rsidRPr="007D6A25">
        <w:rPr>
          <w:rFonts w:ascii="Avenir Next LT Pro" w:hAnsi="Avenir Next LT Pro" w:cstheme="majorHAnsi"/>
          <w:b/>
          <w:color w:val="44546A" w:themeColor="text2"/>
          <w:sz w:val="22"/>
          <w:szCs w:val="22"/>
        </w:rPr>
        <w:t>Preventative Action</w:t>
      </w:r>
    </w:p>
    <w:p w14:paraId="249211EA" w14:textId="77777777" w:rsidR="007037BC" w:rsidRPr="007037BC" w:rsidRDefault="007037BC" w:rsidP="00C76735">
      <w:pPr>
        <w:jc w:val="both"/>
      </w:pPr>
    </w:p>
    <w:p w14:paraId="5C7E1B28" w14:textId="77777777" w:rsidR="00A50D3F" w:rsidRPr="007D6A25" w:rsidRDefault="00A50D3F" w:rsidP="00C76735">
      <w:pPr>
        <w:spacing w:after="0" w:line="240" w:lineRule="auto"/>
        <w:ind w:right="-46"/>
        <w:rPr>
          <w:rFonts w:ascii="Avenir Next LT Pro" w:hAnsi="Avenir Next LT Pro" w:cstheme="majorHAnsi"/>
          <w:color w:val="44546A" w:themeColor="text2"/>
        </w:rPr>
      </w:pPr>
      <w:r w:rsidRPr="007D6A25">
        <w:rPr>
          <w:rFonts w:ascii="Avenir Next LT Pro" w:hAnsi="Avenir Next LT Pro" w:cstheme="majorHAnsi"/>
          <w:color w:val="44546A" w:themeColor="text2"/>
        </w:rPr>
        <w:t>Identify adults who may be unable to protect themselves due to health, care, or support needs.</w:t>
      </w:r>
      <w:r w:rsidRPr="007D6A25">
        <w:rPr>
          <w:rFonts w:ascii="Avenir Next LT Pro" w:hAnsi="Avenir Next LT Pro" w:cstheme="majorHAnsi"/>
          <w:color w:val="44546A" w:themeColor="text2"/>
        </w:rPr>
        <w:br/>
        <w:t>Take proactive steps to prevent abuse, neglect, or exploitation, including online risks.</w:t>
      </w:r>
      <w:r w:rsidRPr="007D6A25">
        <w:rPr>
          <w:rFonts w:ascii="Avenir Next LT Pro" w:hAnsi="Avenir Next LT Pro" w:cstheme="majorHAnsi"/>
          <w:color w:val="44546A" w:themeColor="text2"/>
        </w:rPr>
        <w:br/>
        <w:t>Support individuals through confidential reporting mechanisms, wellbeing services, and inclusive support teams.</w:t>
      </w:r>
      <w:r w:rsidRPr="007D6A25">
        <w:rPr>
          <w:rFonts w:ascii="Avenir Next LT Pro" w:hAnsi="Avenir Next LT Pro" w:cstheme="majorHAnsi"/>
          <w:color w:val="44546A" w:themeColor="text2"/>
        </w:rPr>
        <w:br/>
        <w:t>Promote the Care Act principles, ensuring that adults retain the right to make their own choices where they have capacity.</w:t>
      </w:r>
      <w:r w:rsidRPr="007D6A25">
        <w:rPr>
          <w:rFonts w:ascii="Avenir Next LT Pro" w:hAnsi="Avenir Next LT Pro" w:cstheme="majorHAnsi"/>
          <w:color w:val="44546A" w:themeColor="text2"/>
        </w:rPr>
        <w:br/>
        <w:t>Address broader vulnerabilities (e.g., mental health difficulties, substance misuse, domestic violence, discrimination, social isolation).</w:t>
      </w:r>
    </w:p>
    <w:p w14:paraId="6CE4A9EA" w14:textId="77777777" w:rsidR="00F4249F" w:rsidRPr="007D6A25" w:rsidRDefault="00F4249F" w:rsidP="005F583A">
      <w:pPr>
        <w:spacing w:after="0" w:line="240" w:lineRule="auto"/>
        <w:rPr>
          <w:rFonts w:ascii="Avenir Next LT Pro" w:hAnsi="Avenir Next LT Pro" w:cstheme="majorHAnsi"/>
          <w:color w:val="44546A" w:themeColor="text2"/>
        </w:rPr>
      </w:pPr>
    </w:p>
    <w:p w14:paraId="1B5774CA" w14:textId="000C5352" w:rsidR="00A50D3F" w:rsidRDefault="00A50D3F" w:rsidP="00C76735">
      <w:pPr>
        <w:pStyle w:val="Heading2"/>
        <w:ind w:right="-46"/>
        <w:jc w:val="both"/>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Safeguarding Adult Staff at Risk</w:t>
      </w:r>
      <w:r w:rsidR="007D3C2B" w:rsidRPr="007D6A25">
        <w:rPr>
          <w:rFonts w:ascii="Avenir Next LT Pro" w:hAnsi="Avenir Next LT Pro" w:cstheme="majorHAnsi"/>
          <w:b/>
          <w:color w:val="44546A" w:themeColor="text2"/>
          <w:sz w:val="22"/>
          <w:szCs w:val="22"/>
        </w:rPr>
        <w:t>:</w:t>
      </w:r>
      <w:r w:rsidRPr="007D6A25">
        <w:rPr>
          <w:rFonts w:ascii="Avenir Next LT Pro" w:hAnsi="Avenir Next LT Pro" w:cstheme="majorHAnsi"/>
          <w:b/>
          <w:color w:val="44546A" w:themeColor="text2"/>
          <w:sz w:val="22"/>
          <w:szCs w:val="22"/>
        </w:rPr>
        <w:t xml:space="preserve"> Preventative Action</w:t>
      </w:r>
    </w:p>
    <w:p w14:paraId="53853D67" w14:textId="77777777" w:rsidR="007037BC" w:rsidRPr="007037BC" w:rsidRDefault="007037BC" w:rsidP="00C76735">
      <w:pPr>
        <w:ind w:right="-46"/>
        <w:jc w:val="both"/>
      </w:pPr>
    </w:p>
    <w:p w14:paraId="30CD5D7E" w14:textId="0EB72F79" w:rsidR="007037BC" w:rsidRDefault="003B1267" w:rsidP="00C76735">
      <w:pPr>
        <w:spacing w:after="0" w:line="240" w:lineRule="auto"/>
        <w:ind w:right="-46"/>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S</w:t>
      </w:r>
      <w:r w:rsidR="00A50D3F" w:rsidRPr="007D6A25">
        <w:rPr>
          <w:rFonts w:ascii="Avenir Next LT Pro" w:hAnsi="Avenir Next LT Pro" w:cstheme="majorHAnsi"/>
          <w:color w:val="44546A" w:themeColor="text2"/>
        </w:rPr>
        <w:t>afeguarding responsibilities to all staff</w:t>
      </w:r>
      <w:r w:rsidR="00F961F4">
        <w:rPr>
          <w:rFonts w:ascii="Avenir Next LT Pro" w:hAnsi="Avenir Next LT Pro" w:cstheme="majorHAnsi"/>
          <w:color w:val="44546A" w:themeColor="text2"/>
        </w:rPr>
        <w:t>, c</w:t>
      </w:r>
      <w:r w:rsidR="00A50D3F" w:rsidRPr="007D6A25">
        <w:rPr>
          <w:rFonts w:ascii="Avenir Next LT Pro" w:hAnsi="Avenir Next LT Pro" w:cstheme="majorHAnsi"/>
          <w:color w:val="44546A" w:themeColor="text2"/>
        </w:rPr>
        <w:t>reat</w:t>
      </w:r>
      <w:r w:rsidR="00F961F4">
        <w:rPr>
          <w:rFonts w:ascii="Avenir Next LT Pro" w:hAnsi="Avenir Next LT Pro" w:cstheme="majorHAnsi"/>
          <w:color w:val="44546A" w:themeColor="text2"/>
        </w:rPr>
        <w:t>ing</w:t>
      </w:r>
      <w:r w:rsidR="00A50D3F" w:rsidRPr="007D6A25">
        <w:rPr>
          <w:rFonts w:ascii="Avenir Next LT Pro" w:hAnsi="Avenir Next LT Pro" w:cstheme="majorHAnsi"/>
          <w:color w:val="44546A" w:themeColor="text2"/>
        </w:rPr>
        <w:t xml:space="preserve"> safe working conditions, free from harassment, bullying, exploitation, and discriminatory practices.</w:t>
      </w:r>
      <w:r w:rsidR="007037BC">
        <w:rPr>
          <w:rFonts w:ascii="Avenir Next LT Pro" w:hAnsi="Avenir Next LT Pro" w:cstheme="majorHAnsi"/>
          <w:color w:val="44546A" w:themeColor="text2"/>
        </w:rPr>
        <w:t xml:space="preserve"> </w:t>
      </w:r>
      <w:r w:rsidR="00A50D3F" w:rsidRPr="007D6A25">
        <w:rPr>
          <w:rFonts w:ascii="Avenir Next LT Pro" w:hAnsi="Avenir Next LT Pro" w:cstheme="majorHAnsi"/>
          <w:color w:val="44546A" w:themeColor="text2"/>
        </w:rPr>
        <w:t>Provide training and awareness so that staff recognise safeguarding responsibilities and reporting pathways.</w:t>
      </w:r>
    </w:p>
    <w:p w14:paraId="052829C0" w14:textId="3969F449" w:rsidR="00A50D3F" w:rsidRPr="007D6A25" w:rsidRDefault="00A50D3F" w:rsidP="00C76735">
      <w:pPr>
        <w:spacing w:after="0" w:line="240" w:lineRule="auto"/>
        <w:ind w:right="-46"/>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br/>
        <w:t>Support staff experiencing safeguarding issues (e.g., domestic abuse, financial abuse, mental health difficulties) through HR, wellbeing services, and external specialist agencies.</w:t>
      </w:r>
      <w:r w:rsidRPr="007D6A25">
        <w:rPr>
          <w:rFonts w:ascii="Avenir Next LT Pro" w:hAnsi="Avenir Next LT Pro" w:cstheme="majorHAnsi"/>
          <w:color w:val="44546A" w:themeColor="text2"/>
        </w:rPr>
        <w:br/>
        <w:t>Apply contextual safeguarding, recognising that risks may arise from work environments, peer groups, or external factors.</w:t>
      </w:r>
      <w:r w:rsidRPr="007D6A25">
        <w:rPr>
          <w:rFonts w:ascii="Avenir Next LT Pro" w:hAnsi="Avenir Next LT Pro" w:cstheme="majorHAnsi"/>
          <w:color w:val="44546A" w:themeColor="text2"/>
        </w:rPr>
        <w:br/>
      </w:r>
    </w:p>
    <w:p w14:paraId="70D65F59" w14:textId="77777777" w:rsidR="001F6BFE" w:rsidRPr="007D6A25" w:rsidRDefault="001F6BFE" w:rsidP="00C76735">
      <w:pPr>
        <w:pStyle w:val="Heading1"/>
        <w:ind w:right="-46"/>
        <w:jc w:val="both"/>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What is the Prevent Duty?</w:t>
      </w:r>
    </w:p>
    <w:p w14:paraId="6B14C6CD" w14:textId="77777777" w:rsidR="001F6BFE" w:rsidRPr="007D6A25" w:rsidRDefault="001F6BFE" w:rsidP="00C76735">
      <w:pPr>
        <w:ind w:right="-46"/>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Section 26 of the </w:t>
      </w:r>
      <w:proofErr w:type="gramStart"/>
      <w:r w:rsidRPr="007D6A25">
        <w:rPr>
          <w:rFonts w:ascii="Avenir Next LT Pro" w:hAnsi="Avenir Next LT Pro" w:cstheme="majorHAnsi"/>
          <w:color w:val="44546A" w:themeColor="text2"/>
        </w:rPr>
        <w:t>Counter-Terrorism</w:t>
      </w:r>
      <w:proofErr w:type="gramEnd"/>
      <w:r w:rsidRPr="007D6A25">
        <w:rPr>
          <w:rFonts w:ascii="Avenir Next LT Pro" w:hAnsi="Avenir Next LT Pro" w:cstheme="majorHAnsi"/>
          <w:color w:val="44546A" w:themeColor="text2"/>
        </w:rPr>
        <w:t xml:space="preserve"> and Security Act 2015 places a legal duty on universities to have due regard to the need to prevent people from being drawn into terrorism. Current guidance is set out in </w:t>
      </w:r>
      <w:r w:rsidRPr="007037BC">
        <w:rPr>
          <w:rFonts w:ascii="Avenir Next LT Pro" w:hAnsi="Avenir Next LT Pro" w:cstheme="majorHAnsi"/>
          <w:b/>
          <w:bCs/>
          <w:color w:val="44546A" w:themeColor="text2"/>
        </w:rPr>
        <w:t>Prevent duty guidance: England and Wales (2023)</w:t>
      </w:r>
      <w:r w:rsidRPr="007D6A25">
        <w:rPr>
          <w:rFonts w:ascii="Avenir Next LT Pro" w:hAnsi="Avenir Next LT Pro" w:cstheme="majorHAnsi"/>
          <w:color w:val="44546A" w:themeColor="text2"/>
        </w:rPr>
        <w:t>.</w:t>
      </w:r>
    </w:p>
    <w:p w14:paraId="171B8EDA" w14:textId="7A912C85" w:rsidR="001F6BFE" w:rsidRPr="007D6A25" w:rsidRDefault="001F6BFE" w:rsidP="00C76735">
      <w:pPr>
        <w:ind w:right="-46"/>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At </w:t>
      </w:r>
      <w:r w:rsidR="007037BC" w:rsidRPr="007D6A25">
        <w:rPr>
          <w:rFonts w:ascii="Avenir Next LT Pro" w:hAnsi="Avenir Next LT Pro" w:cstheme="majorHAnsi"/>
          <w:color w:val="44546A" w:themeColor="text2"/>
        </w:rPr>
        <w:t>University of Lancashire London</w:t>
      </w:r>
      <w:r w:rsidRPr="007D6A25">
        <w:rPr>
          <w:rFonts w:ascii="Avenir Next LT Pro" w:hAnsi="Avenir Next LT Pro" w:cstheme="majorHAnsi"/>
          <w:color w:val="44546A" w:themeColor="text2"/>
        </w:rPr>
        <w:t>, Prevent is treated as safeguarding in the pre-criminal space. The duty is fulfilled by recognising and responding to welfare needs and behavioural changes that may indicate vulnerability, not by making determinations about ideology or criminality. Concerns are shared through established safeguarding routes so that proportionate, supportive interventions can be offered.</w:t>
      </w:r>
    </w:p>
    <w:p w14:paraId="1743F5B9" w14:textId="77777777" w:rsidR="001F6BFE" w:rsidRPr="007D6A25" w:rsidRDefault="001F6BFE" w:rsidP="00C76735">
      <w:pPr>
        <w:pStyle w:val="Heading1"/>
        <w:ind w:right="-46"/>
        <w:jc w:val="both"/>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Reporting Safeguarding Concerns</w:t>
      </w:r>
    </w:p>
    <w:p w14:paraId="25367A59" w14:textId="77777777" w:rsidR="001F6BFE" w:rsidRDefault="001F6BFE" w:rsidP="00C76735">
      <w:pPr>
        <w:spacing w:after="0" w:line="240" w:lineRule="auto"/>
        <w:ind w:right="-46"/>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Report immediately to the University’s Safeguarding team so that proportionate action and support can be put in place.</w:t>
      </w:r>
    </w:p>
    <w:p w14:paraId="138468DD" w14:textId="77777777" w:rsidR="007037BC" w:rsidRPr="007D6A25" w:rsidRDefault="007037BC" w:rsidP="00C76735">
      <w:pPr>
        <w:spacing w:after="0" w:line="240" w:lineRule="auto"/>
        <w:ind w:right="-46"/>
        <w:jc w:val="both"/>
        <w:rPr>
          <w:rFonts w:ascii="Avenir Next LT Pro" w:hAnsi="Avenir Next LT Pro" w:cstheme="majorHAnsi"/>
          <w:color w:val="44546A" w:themeColor="text2"/>
        </w:rPr>
      </w:pPr>
    </w:p>
    <w:p w14:paraId="36006E64" w14:textId="77777777" w:rsidR="001F6BFE" w:rsidRPr="007D6A25" w:rsidRDefault="001F6BFE" w:rsidP="00C76735">
      <w:pPr>
        <w:spacing w:after="0" w:line="240" w:lineRule="auto"/>
        <w:ind w:right="-46"/>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Anyone can contact emergency services or the Local Authority; within </w:t>
      </w:r>
      <w:proofErr w:type="spellStart"/>
      <w:r w:rsidR="003B1267" w:rsidRPr="007D6A25">
        <w:rPr>
          <w:rFonts w:ascii="Avenir Next LT Pro" w:hAnsi="Avenir Next LT Pro" w:cstheme="majorHAnsi"/>
          <w:color w:val="44546A" w:themeColor="text2"/>
        </w:rPr>
        <w:t>UCLan</w:t>
      </w:r>
      <w:proofErr w:type="spellEnd"/>
      <w:r w:rsidR="003B1267" w:rsidRPr="007D6A25">
        <w:rPr>
          <w:rFonts w:ascii="Avenir Next LT Pro" w:hAnsi="Avenir Next LT Pro" w:cstheme="majorHAnsi"/>
          <w:color w:val="44546A" w:themeColor="text2"/>
        </w:rPr>
        <w:t xml:space="preserve"> London</w:t>
      </w:r>
      <w:r w:rsidRPr="007D6A25">
        <w:rPr>
          <w:rFonts w:ascii="Avenir Next LT Pro" w:hAnsi="Avenir Next LT Pro" w:cstheme="majorHAnsi"/>
          <w:color w:val="44546A" w:themeColor="text2"/>
        </w:rPr>
        <w:t xml:space="preserve"> this is co-ordinated via the Safeguarding team, who will advise and support.</w:t>
      </w:r>
    </w:p>
    <w:p w14:paraId="4997C5CC" w14:textId="77777777" w:rsidR="001F6BFE" w:rsidRDefault="001F6BFE" w:rsidP="00C76735">
      <w:pPr>
        <w:spacing w:after="0" w:line="240" w:lineRule="auto"/>
        <w:ind w:right="-46"/>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Good-faith reporters are supported and protected, even if concerns are later unsubstantiated.</w:t>
      </w:r>
    </w:p>
    <w:p w14:paraId="75DA2541" w14:textId="77777777" w:rsidR="007037BC" w:rsidRPr="007D6A25" w:rsidRDefault="007037BC" w:rsidP="005F583A">
      <w:pPr>
        <w:spacing w:after="0" w:line="240" w:lineRule="auto"/>
        <w:jc w:val="both"/>
        <w:rPr>
          <w:rFonts w:ascii="Avenir Next LT Pro" w:hAnsi="Avenir Next LT Pro" w:cstheme="majorHAnsi"/>
          <w:color w:val="44546A" w:themeColor="text2"/>
        </w:rPr>
      </w:pPr>
    </w:p>
    <w:p w14:paraId="5E8C0A49" w14:textId="77777777" w:rsidR="001F6BFE" w:rsidRPr="007D6A25" w:rsidRDefault="001F6BFE" w:rsidP="00F11779">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lastRenderedPageBreak/>
        <w:t xml:space="preserve">Keep matters confidential and record accurately (see </w:t>
      </w:r>
      <w:r w:rsidRPr="007037BC">
        <w:rPr>
          <w:rFonts w:ascii="Avenir Next LT Pro" w:hAnsi="Avenir Next LT Pro" w:cstheme="majorHAnsi"/>
          <w:b/>
          <w:bCs/>
          <w:color w:val="44546A" w:themeColor="text2"/>
        </w:rPr>
        <w:t>“Record keeping”</w:t>
      </w:r>
      <w:r w:rsidRPr="007D6A25">
        <w:rPr>
          <w:rFonts w:ascii="Avenir Next LT Pro" w:hAnsi="Avenir Next LT Pro" w:cstheme="majorHAnsi"/>
          <w:color w:val="44546A" w:themeColor="text2"/>
        </w:rPr>
        <w:t>).</w:t>
      </w:r>
      <w:r w:rsidRPr="007D6A25">
        <w:rPr>
          <w:rFonts w:ascii="Avenir Next LT Pro" w:hAnsi="Avenir Next LT Pro" w:cstheme="majorHAnsi"/>
          <w:color w:val="44546A" w:themeColor="text2"/>
        </w:rPr>
        <w:br/>
      </w:r>
    </w:p>
    <w:p w14:paraId="3D7370EE" w14:textId="67A4C5D3" w:rsidR="001F6BFE" w:rsidRDefault="001F6BFE" w:rsidP="00F11779">
      <w:pPr>
        <w:pStyle w:val="Heading2"/>
        <w:spacing w:before="0" w:line="240" w:lineRule="auto"/>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Contact:</w:t>
      </w:r>
    </w:p>
    <w:p w14:paraId="2A7DE378" w14:textId="77777777" w:rsidR="00F961F4" w:rsidRDefault="00F961F4" w:rsidP="00F11779"/>
    <w:p w14:paraId="0BEAFB90" w14:textId="77777777" w:rsidR="00F961F4" w:rsidRPr="00F961F4" w:rsidRDefault="001F6BFE" w:rsidP="00F11779">
      <w:pPr>
        <w:spacing w:after="0" w:line="240" w:lineRule="auto"/>
        <w:rPr>
          <w:rFonts w:ascii="Avenir Next LT Pro" w:hAnsi="Avenir Next LT Pro" w:cstheme="majorHAnsi"/>
          <w:b/>
          <w:bCs/>
          <w:color w:val="44546A" w:themeColor="text2"/>
        </w:rPr>
      </w:pPr>
      <w:r w:rsidRPr="00F961F4">
        <w:rPr>
          <w:rFonts w:ascii="Avenir Next LT Pro" w:hAnsi="Avenir Next LT Pro" w:cstheme="majorHAnsi"/>
          <w:b/>
          <w:bCs/>
          <w:color w:val="44546A" w:themeColor="text2"/>
        </w:rPr>
        <w:t xml:space="preserve">During office hours: </w:t>
      </w:r>
    </w:p>
    <w:p w14:paraId="74B18CAF" w14:textId="77777777" w:rsidR="00F961F4" w:rsidRPr="00F961F4" w:rsidRDefault="00F961F4" w:rsidP="00F11779">
      <w:pPr>
        <w:spacing w:after="0" w:line="240" w:lineRule="auto"/>
        <w:rPr>
          <w:rFonts w:ascii="Avenir Next LT Pro" w:hAnsi="Avenir Next LT Pro" w:cstheme="majorHAnsi"/>
          <w:color w:val="44546A" w:themeColor="text2"/>
        </w:rPr>
      </w:pPr>
    </w:p>
    <w:p w14:paraId="5133D6FA" w14:textId="7230595B" w:rsidR="00F961F4" w:rsidRDefault="00362E6E" w:rsidP="00F11779">
      <w:pPr>
        <w:spacing w:after="0" w:line="240" w:lineRule="auto"/>
        <w:rPr>
          <w:rFonts w:ascii="Avenir Next LT Pro" w:hAnsi="Avenir Next LT Pro" w:cstheme="majorHAnsi"/>
          <w:color w:val="44546A" w:themeColor="text2"/>
        </w:rPr>
      </w:pPr>
      <w:r>
        <w:rPr>
          <w:rFonts w:ascii="Avenir Next LT Pro" w:hAnsi="Avenir Next LT Pro" w:cstheme="majorHAnsi"/>
          <w:color w:val="44546A" w:themeColor="text2"/>
        </w:rPr>
        <w:t>Designated</w:t>
      </w:r>
      <w:r w:rsidR="001F6BFE" w:rsidRPr="00F961F4">
        <w:rPr>
          <w:rFonts w:ascii="Avenir Next LT Pro" w:hAnsi="Avenir Next LT Pro" w:cstheme="majorHAnsi"/>
          <w:color w:val="44546A" w:themeColor="text2"/>
        </w:rPr>
        <w:t xml:space="preserve"> Safeguarding and Prevent </w:t>
      </w:r>
      <w:r>
        <w:rPr>
          <w:rFonts w:ascii="Avenir Next LT Pro" w:hAnsi="Avenir Next LT Pro" w:cstheme="majorHAnsi"/>
          <w:color w:val="44546A" w:themeColor="text2"/>
        </w:rPr>
        <w:t>Officers</w:t>
      </w:r>
      <w:r w:rsidR="00F961F4">
        <w:rPr>
          <w:rFonts w:ascii="Avenir Next LT Pro" w:hAnsi="Avenir Next LT Pro" w:cstheme="majorHAnsi"/>
          <w:color w:val="44546A" w:themeColor="text2"/>
        </w:rPr>
        <w:t>:</w:t>
      </w:r>
    </w:p>
    <w:p w14:paraId="472A5E8B" w14:textId="1B70C29D" w:rsidR="00F961F4" w:rsidRDefault="00F961F4" w:rsidP="00F11779">
      <w:pPr>
        <w:spacing w:after="0" w:line="240" w:lineRule="auto"/>
        <w:rPr>
          <w:rFonts w:ascii="Avenir Next LT Pro" w:hAnsi="Avenir Next LT Pro" w:cstheme="majorHAnsi"/>
          <w:color w:val="44546A" w:themeColor="text2"/>
        </w:rPr>
      </w:pPr>
      <w:r>
        <w:rPr>
          <w:rFonts w:ascii="Avenir Next LT Pro" w:hAnsi="Avenir Next LT Pro" w:cstheme="majorHAnsi"/>
          <w:color w:val="44546A" w:themeColor="text2"/>
        </w:rPr>
        <w:t>Dr Teng Guan Khoo (02038616715)</w:t>
      </w:r>
    </w:p>
    <w:p w14:paraId="2442C679" w14:textId="6D55EEB1" w:rsidR="00362E6E" w:rsidRDefault="00362E6E" w:rsidP="00F11779">
      <w:pPr>
        <w:spacing w:after="0" w:line="240" w:lineRule="auto"/>
        <w:rPr>
          <w:rFonts w:ascii="Avenir Next LT Pro" w:hAnsi="Avenir Next LT Pro" w:cstheme="majorHAnsi"/>
          <w:color w:val="44546A" w:themeColor="text2"/>
        </w:rPr>
      </w:pPr>
      <w:r>
        <w:rPr>
          <w:rFonts w:ascii="Avenir Next LT Pro" w:hAnsi="Avenir Next LT Pro" w:cstheme="majorHAnsi"/>
          <w:color w:val="44546A" w:themeColor="text2"/>
        </w:rPr>
        <w:t>Andy Otaqui</w:t>
      </w:r>
    </w:p>
    <w:p w14:paraId="2784FDF8" w14:textId="77777777" w:rsidR="00F961F4" w:rsidRDefault="00F961F4" w:rsidP="00F11779">
      <w:pPr>
        <w:spacing w:after="0" w:line="240" w:lineRule="auto"/>
        <w:rPr>
          <w:rFonts w:ascii="Avenir Next LT Pro" w:hAnsi="Avenir Next LT Pro" w:cstheme="majorHAnsi"/>
          <w:color w:val="44546A" w:themeColor="text2"/>
        </w:rPr>
      </w:pPr>
    </w:p>
    <w:p w14:paraId="2E6583F8" w14:textId="77777777" w:rsidR="00F961F4" w:rsidRDefault="00C64282" w:rsidP="00F11779">
      <w:pPr>
        <w:spacing w:after="0" w:line="240" w:lineRule="auto"/>
        <w:rPr>
          <w:rFonts w:ascii="Avenir Next LT Pro" w:hAnsi="Avenir Next LT Pro" w:cstheme="majorHAnsi"/>
          <w:color w:val="44546A" w:themeColor="text2"/>
        </w:rPr>
      </w:pPr>
      <w:r w:rsidRPr="00F961F4">
        <w:rPr>
          <w:rFonts w:ascii="Avenir Next LT Pro" w:hAnsi="Avenir Next LT Pro" w:cstheme="majorHAnsi"/>
          <w:color w:val="44546A" w:themeColor="text2"/>
        </w:rPr>
        <w:t xml:space="preserve">Designated Safeguarding Lead </w:t>
      </w:r>
    </w:p>
    <w:p w14:paraId="37DFC871" w14:textId="07848D3A" w:rsidR="00C64282" w:rsidRPr="00F961F4" w:rsidRDefault="00F961F4" w:rsidP="00F11779">
      <w:pPr>
        <w:spacing w:after="0" w:line="240" w:lineRule="auto"/>
        <w:rPr>
          <w:rFonts w:ascii="Avenir Next LT Pro" w:hAnsi="Avenir Next LT Pro" w:cstheme="majorHAnsi"/>
          <w:color w:val="44546A" w:themeColor="text2"/>
        </w:rPr>
      </w:pPr>
      <w:r w:rsidRPr="00F961F4">
        <w:rPr>
          <w:rFonts w:ascii="Avenir Next LT Pro" w:hAnsi="Avenir Next LT Pro" w:cstheme="majorHAnsi"/>
          <w:color w:val="44546A" w:themeColor="text2"/>
        </w:rPr>
        <w:t>Elizabeth Wellington</w:t>
      </w:r>
      <w:r>
        <w:rPr>
          <w:rFonts w:ascii="Avenir Next LT Pro" w:hAnsi="Avenir Next LT Pro" w:cstheme="majorHAnsi"/>
          <w:color w:val="44546A" w:themeColor="text2"/>
        </w:rPr>
        <w:t xml:space="preserve"> </w:t>
      </w:r>
    </w:p>
    <w:p w14:paraId="7EA4A7F5" w14:textId="77777777" w:rsidR="00F961F4" w:rsidRDefault="001F6BFE" w:rsidP="00F11779">
      <w:pPr>
        <w:spacing w:after="0" w:line="240" w:lineRule="auto"/>
        <w:rPr>
          <w:rFonts w:ascii="Avenir Next LT Pro" w:hAnsi="Avenir Next LT Pro" w:cstheme="majorHAnsi"/>
          <w:color w:val="44546A" w:themeColor="text2"/>
        </w:rPr>
      </w:pPr>
      <w:r w:rsidRPr="00F961F4">
        <w:rPr>
          <w:rFonts w:ascii="Avenir Next LT Pro" w:hAnsi="Avenir Next LT Pro" w:cstheme="majorHAnsi"/>
          <w:color w:val="44546A" w:themeColor="text2"/>
        </w:rPr>
        <w:t>Email: [</w:t>
      </w:r>
      <w:r w:rsidR="00F961F4" w:rsidRPr="00F961F4">
        <w:rPr>
          <w:rFonts w:ascii="Avenir Next LT Pro" w:hAnsi="Avenir Next LT Pro" w:cstheme="majorHAnsi"/>
          <w:color w:val="44546A" w:themeColor="text2"/>
        </w:rPr>
        <w:t>wellbeing@london.uclan.ac.uk</w:t>
      </w:r>
      <w:r w:rsidRPr="00F961F4">
        <w:rPr>
          <w:rFonts w:ascii="Avenir Next LT Pro" w:hAnsi="Avenir Next LT Pro" w:cstheme="majorHAnsi"/>
          <w:color w:val="44546A" w:themeColor="text2"/>
        </w:rPr>
        <w:t xml:space="preserve">] </w:t>
      </w:r>
    </w:p>
    <w:p w14:paraId="203EA52B" w14:textId="77777777" w:rsidR="00F961F4" w:rsidRDefault="00F961F4" w:rsidP="00F11779">
      <w:pPr>
        <w:spacing w:after="0" w:line="240" w:lineRule="auto"/>
        <w:rPr>
          <w:rFonts w:ascii="Avenir Next LT Pro" w:hAnsi="Avenir Next LT Pro" w:cstheme="majorHAnsi"/>
          <w:color w:val="44546A" w:themeColor="text2"/>
        </w:rPr>
      </w:pPr>
    </w:p>
    <w:p w14:paraId="2D3B047A" w14:textId="77777777" w:rsidR="00362E6E" w:rsidRDefault="001F6BFE" w:rsidP="00F11779">
      <w:pPr>
        <w:spacing w:after="0" w:line="240" w:lineRule="auto"/>
        <w:rPr>
          <w:rFonts w:ascii="Avenir Next LT Pro" w:hAnsi="Avenir Next LT Pro" w:cstheme="majorHAnsi"/>
          <w:color w:val="44546A" w:themeColor="text2"/>
        </w:rPr>
      </w:pPr>
      <w:r w:rsidRPr="00F961F4">
        <w:rPr>
          <w:rFonts w:ascii="Avenir Next LT Pro" w:hAnsi="Avenir Next LT Pro" w:cstheme="majorHAnsi"/>
          <w:color w:val="44546A" w:themeColor="text2"/>
        </w:rPr>
        <w:t xml:space="preserve">Out of hours: </w:t>
      </w:r>
    </w:p>
    <w:p w14:paraId="04A38431" w14:textId="5E3AC5D6" w:rsidR="00362E6E" w:rsidRDefault="00362E6E" w:rsidP="00F11779">
      <w:pPr>
        <w:spacing w:after="0" w:line="240" w:lineRule="auto"/>
        <w:rPr>
          <w:rFonts w:ascii="Avenir Next LT Pro" w:hAnsi="Avenir Next LT Pro" w:cstheme="majorHAnsi"/>
          <w:color w:val="44546A" w:themeColor="text2"/>
        </w:rPr>
      </w:pPr>
      <w:r>
        <w:rPr>
          <w:rFonts w:ascii="Avenir Next LT Pro" w:hAnsi="Avenir Next LT Pro" w:cstheme="majorHAnsi"/>
          <w:color w:val="44546A" w:themeColor="text2"/>
        </w:rPr>
        <w:t>Dr Teng Guan Khoo (02038616715), or</w:t>
      </w:r>
    </w:p>
    <w:p w14:paraId="1F1955C5" w14:textId="0FC47D09" w:rsidR="001F6BFE" w:rsidRPr="007D6A25" w:rsidRDefault="001F6BFE" w:rsidP="00F11779">
      <w:pPr>
        <w:spacing w:after="0" w:line="240" w:lineRule="auto"/>
        <w:rPr>
          <w:rFonts w:ascii="Avenir Next LT Pro" w:hAnsi="Avenir Next LT Pro" w:cstheme="majorHAnsi"/>
          <w:color w:val="44546A" w:themeColor="text2"/>
        </w:rPr>
      </w:pPr>
      <w:r w:rsidRPr="00F961F4">
        <w:rPr>
          <w:rFonts w:ascii="Avenir Next LT Pro" w:hAnsi="Avenir Next LT Pro" w:cstheme="majorHAnsi"/>
          <w:color w:val="44546A" w:themeColor="text2"/>
        </w:rPr>
        <w:t>Emergency: Call 999 first, then notify the Safeguarding team.</w:t>
      </w:r>
      <w:r w:rsidRPr="00F961F4">
        <w:rPr>
          <w:rFonts w:ascii="Avenir Next LT Pro" w:hAnsi="Avenir Next LT Pro" w:cstheme="majorHAnsi"/>
          <w:color w:val="44546A" w:themeColor="text2"/>
        </w:rPr>
        <w:br/>
      </w:r>
    </w:p>
    <w:p w14:paraId="29FC1B51" w14:textId="77777777" w:rsidR="001F6BFE" w:rsidRDefault="001F6BFE" w:rsidP="00F11779">
      <w:pPr>
        <w:pStyle w:val="Heading2"/>
        <w:rPr>
          <w:rFonts w:ascii="Avenir Next LT Pro" w:hAnsi="Avenir Next LT Pro" w:cstheme="majorHAnsi"/>
          <w:b/>
          <w:color w:val="44546A" w:themeColor="text2"/>
          <w:sz w:val="22"/>
          <w:szCs w:val="22"/>
        </w:rPr>
      </w:pPr>
      <w:r w:rsidRPr="007D6A25">
        <w:rPr>
          <w:rStyle w:val="Heading3Char"/>
          <w:rFonts w:ascii="Avenir Next LT Pro" w:hAnsi="Avenir Next LT Pro" w:cstheme="majorHAnsi"/>
          <w:b/>
          <w:color w:val="44546A" w:themeColor="text2"/>
          <w:sz w:val="22"/>
          <w:szCs w:val="22"/>
        </w:rPr>
        <w:t>Acknowledgement</w:t>
      </w:r>
      <w:r w:rsidRPr="007D6A25">
        <w:rPr>
          <w:rFonts w:ascii="Avenir Next LT Pro" w:hAnsi="Avenir Next LT Pro" w:cstheme="majorHAnsi"/>
          <w:b/>
          <w:color w:val="44546A" w:themeColor="text2"/>
          <w:sz w:val="22"/>
          <w:szCs w:val="22"/>
        </w:rPr>
        <w:t xml:space="preserve"> &amp; next steps</w:t>
      </w:r>
    </w:p>
    <w:p w14:paraId="618113CD" w14:textId="77777777" w:rsidR="007037BC" w:rsidRPr="007037BC" w:rsidRDefault="007037BC" w:rsidP="00F11779"/>
    <w:p w14:paraId="47B0C778" w14:textId="77777777" w:rsidR="001F6BFE" w:rsidRPr="007D6A25" w:rsidRDefault="001F6BFE" w:rsidP="00F11779">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t>The Operational/Principal Lead will acknowledge referrals within 2 working days and decide next actions, updating the referrer as appropriate.</w:t>
      </w:r>
    </w:p>
    <w:p w14:paraId="63E126A6" w14:textId="77777777" w:rsidR="001F6BFE" w:rsidRPr="007D6A25" w:rsidRDefault="001F6BFE" w:rsidP="00F11779">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t>Incidents that must be reported include (not exhaustive):</w:t>
      </w:r>
    </w:p>
    <w:p w14:paraId="4F94A943" w14:textId="77777777" w:rsidR="001F6BFE" w:rsidRPr="007D6A25" w:rsidRDefault="001F6BFE" w:rsidP="00F11779">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t>Suspected or disclosed abuse, neglect or harm involving a child, young person or adult at risk.</w:t>
      </w:r>
    </w:p>
    <w:p w14:paraId="152E4BF4" w14:textId="77777777" w:rsidR="001F6BFE" w:rsidRPr="007D6A25" w:rsidRDefault="001F6BFE" w:rsidP="00F11779">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t>Possible abuse of trust or concerning relationship dynamics.</w:t>
      </w:r>
    </w:p>
    <w:p w14:paraId="2C249699" w14:textId="77777777" w:rsidR="001F6BFE" w:rsidRPr="007D6A25" w:rsidRDefault="001F6BFE" w:rsidP="00F11779">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t>Physical intervention used to prevent harm or significant property damage.</w:t>
      </w:r>
    </w:p>
    <w:p w14:paraId="12B245F3" w14:textId="77777777" w:rsidR="001F6BFE" w:rsidRPr="007D6A25" w:rsidRDefault="001F6BFE" w:rsidP="00F11779">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t>Allegations about a colleague, volunteer or external provider using University facilities.</w:t>
      </w:r>
    </w:p>
    <w:p w14:paraId="5C323100" w14:textId="2FE1908A" w:rsidR="001F6BFE" w:rsidRPr="007D6A25" w:rsidRDefault="001F6BFE" w:rsidP="00F11779">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t>Indicators of vulnerability to radicalisation (Prevent concern).</w:t>
      </w:r>
      <w:r w:rsidRPr="007D6A25">
        <w:rPr>
          <w:rFonts w:ascii="Avenir Next LT Pro" w:hAnsi="Avenir Next LT Pro" w:cstheme="majorHAnsi"/>
          <w:color w:val="44546A" w:themeColor="text2"/>
        </w:rPr>
        <w:br/>
      </w:r>
    </w:p>
    <w:p w14:paraId="0C8EAFE9" w14:textId="51F3EB49" w:rsidR="001F6BFE" w:rsidRDefault="001F6BFE" w:rsidP="00F11779">
      <w:pPr>
        <w:pStyle w:val="Heading2"/>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Recognising concerns in a student</w:t>
      </w:r>
      <w:r w:rsidR="00BF0347" w:rsidRPr="007D6A25">
        <w:rPr>
          <w:rFonts w:ascii="Avenir Next LT Pro" w:hAnsi="Avenir Next LT Pro" w:cstheme="majorHAnsi"/>
          <w:b/>
          <w:color w:val="44546A" w:themeColor="text2"/>
          <w:sz w:val="22"/>
          <w:szCs w:val="22"/>
        </w:rPr>
        <w:t xml:space="preserve"> or</w:t>
      </w:r>
      <w:r w:rsidRPr="007D6A25">
        <w:rPr>
          <w:rFonts w:ascii="Avenir Next LT Pro" w:hAnsi="Avenir Next LT Pro" w:cstheme="majorHAnsi"/>
          <w:b/>
          <w:color w:val="44546A" w:themeColor="text2"/>
          <w:sz w:val="22"/>
          <w:szCs w:val="22"/>
        </w:rPr>
        <w:t xml:space="preserve"> a member of staff </w:t>
      </w:r>
    </w:p>
    <w:p w14:paraId="006116CC" w14:textId="77777777" w:rsidR="007037BC" w:rsidRPr="007037BC" w:rsidRDefault="007037BC" w:rsidP="00F11779"/>
    <w:p w14:paraId="58FF2821" w14:textId="77777777" w:rsidR="001F6BFE" w:rsidRPr="007D6A25" w:rsidRDefault="001F6BFE" w:rsidP="003B1267">
      <w:pPr>
        <w:spacing w:after="0" w:line="240" w:lineRule="auto"/>
        <w:rPr>
          <w:rFonts w:ascii="Avenir Next LT Pro" w:hAnsi="Avenir Next LT Pro" w:cstheme="majorHAnsi"/>
          <w:b/>
          <w:color w:val="44546A" w:themeColor="text2"/>
        </w:rPr>
      </w:pPr>
      <w:r w:rsidRPr="007D6A25">
        <w:rPr>
          <w:rFonts w:ascii="Avenir Next LT Pro" w:hAnsi="Avenir Next LT Pro" w:cstheme="majorHAnsi"/>
          <w:b/>
          <w:color w:val="44546A" w:themeColor="text2"/>
        </w:rPr>
        <w:t>Indicators may include:</w:t>
      </w:r>
    </w:p>
    <w:p w14:paraId="7FA5D96F" w14:textId="77777777" w:rsidR="00BF0347" w:rsidRPr="007D6A25" w:rsidRDefault="00BF0347" w:rsidP="003B1267">
      <w:pPr>
        <w:spacing w:after="0" w:line="240" w:lineRule="auto"/>
        <w:rPr>
          <w:rFonts w:ascii="Avenir Next LT Pro" w:hAnsi="Avenir Next LT Pro" w:cstheme="majorHAnsi"/>
          <w:b/>
          <w:color w:val="44546A" w:themeColor="text2"/>
        </w:rPr>
      </w:pPr>
    </w:p>
    <w:p w14:paraId="4FB35374" w14:textId="18936459"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Physical</w:t>
      </w:r>
      <w:r w:rsidRPr="007D6A25">
        <w:rPr>
          <w:rFonts w:ascii="Avenir Next LT Pro" w:hAnsi="Avenir Next LT Pro" w:cstheme="majorHAnsi"/>
          <w:color w:val="44546A" w:themeColor="text2"/>
        </w:rPr>
        <w:t>: injuries, unexplained marks, signs of FGM, indications of sexual violence.</w:t>
      </w:r>
    </w:p>
    <w:p w14:paraId="2D955E56" w14:textId="697D68E5"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Emotional</w:t>
      </w:r>
      <w:r w:rsidRPr="007D6A25">
        <w:rPr>
          <w:rFonts w:ascii="Avenir Next LT Pro" w:hAnsi="Avenir Next LT Pro" w:cstheme="majorHAnsi"/>
          <w:color w:val="44546A" w:themeColor="text2"/>
        </w:rPr>
        <w:t>/</w:t>
      </w:r>
      <w:r w:rsidRPr="007D6A25">
        <w:rPr>
          <w:rFonts w:ascii="Avenir Next LT Pro" w:hAnsi="Avenir Next LT Pro" w:cstheme="majorHAnsi"/>
          <w:b/>
          <w:color w:val="44546A" w:themeColor="text2"/>
        </w:rPr>
        <w:t>behavioural</w:t>
      </w:r>
      <w:r w:rsidRPr="007D6A25">
        <w:rPr>
          <w:rFonts w:ascii="Avenir Next LT Pro" w:hAnsi="Avenir Next LT Pro" w:cstheme="majorHAnsi"/>
          <w:color w:val="44546A" w:themeColor="text2"/>
        </w:rPr>
        <w:t>: sudden withdrawal, agitation, hopelessness, undue compliance, pronounced behavioural change.</w:t>
      </w:r>
    </w:p>
    <w:p w14:paraId="7569EDB9" w14:textId="44A526A7" w:rsidR="003B1267"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Neglect</w:t>
      </w:r>
      <w:r w:rsidRPr="007D6A25">
        <w:rPr>
          <w:rFonts w:ascii="Avenir Next LT Pro" w:hAnsi="Avenir Next LT Pro" w:cstheme="majorHAnsi"/>
          <w:color w:val="44546A" w:themeColor="text2"/>
        </w:rPr>
        <w:t>/</w:t>
      </w:r>
      <w:r w:rsidRPr="007D6A25">
        <w:rPr>
          <w:rFonts w:ascii="Avenir Next LT Pro" w:hAnsi="Avenir Next LT Pro" w:cstheme="majorHAnsi"/>
          <w:b/>
          <w:color w:val="44546A" w:themeColor="text2"/>
        </w:rPr>
        <w:t>self</w:t>
      </w:r>
      <w:r w:rsidRPr="007D6A25">
        <w:rPr>
          <w:rFonts w:ascii="Avenir Next LT Pro" w:hAnsi="Avenir Next LT Pro" w:cstheme="majorHAnsi"/>
          <w:color w:val="44546A" w:themeColor="text2"/>
        </w:rPr>
        <w:t>-</w:t>
      </w:r>
      <w:r w:rsidRPr="007D6A25">
        <w:rPr>
          <w:rFonts w:ascii="Avenir Next LT Pro" w:hAnsi="Avenir Next LT Pro" w:cstheme="majorHAnsi"/>
          <w:b/>
          <w:color w:val="44546A" w:themeColor="text2"/>
        </w:rPr>
        <w:t>neglect</w:t>
      </w:r>
      <w:r w:rsidRPr="007D6A25">
        <w:rPr>
          <w:rFonts w:ascii="Avenir Next LT Pro" w:hAnsi="Avenir Next LT Pro" w:cstheme="majorHAnsi"/>
          <w:color w:val="44546A" w:themeColor="text2"/>
        </w:rPr>
        <w:t>: deterioration in appearance/health, unsafe living conditions, refusal of necessary care.</w:t>
      </w:r>
    </w:p>
    <w:p w14:paraId="7BD1D5ED" w14:textId="0EC8B04F"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Financial</w:t>
      </w:r>
      <w:r w:rsidRPr="007D6A25">
        <w:rPr>
          <w:rFonts w:ascii="Avenir Next LT Pro" w:hAnsi="Avenir Next LT Pro" w:cstheme="majorHAnsi"/>
          <w:color w:val="44546A" w:themeColor="text2"/>
        </w:rPr>
        <w:t>: unexplained debt, loss of access to funds, coercive control.</w:t>
      </w:r>
    </w:p>
    <w:p w14:paraId="3C08F1E3" w14:textId="44208B42"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Contextual</w:t>
      </w:r>
      <w:r w:rsidRPr="007D6A25">
        <w:rPr>
          <w:rFonts w:ascii="Avenir Next LT Pro" w:hAnsi="Avenir Next LT Pro" w:cstheme="majorHAnsi"/>
          <w:color w:val="44546A" w:themeColor="text2"/>
        </w:rPr>
        <w:t>/</w:t>
      </w:r>
      <w:r w:rsidRPr="007D6A25">
        <w:rPr>
          <w:rFonts w:ascii="Avenir Next LT Pro" w:hAnsi="Avenir Next LT Pro" w:cstheme="majorHAnsi"/>
          <w:b/>
          <w:color w:val="44546A" w:themeColor="text2"/>
        </w:rPr>
        <w:t>environmental</w:t>
      </w:r>
      <w:r w:rsidRPr="007D6A25">
        <w:rPr>
          <w:rFonts w:ascii="Avenir Next LT Pro" w:hAnsi="Avenir Next LT Pro" w:cstheme="majorHAnsi"/>
          <w:color w:val="44546A" w:themeColor="text2"/>
        </w:rPr>
        <w:t>: exposure to exploitation (CSE/CCE), stalking, spiking, domestic abuse, hate incidents, discrimination.</w:t>
      </w:r>
    </w:p>
    <w:p w14:paraId="3E3476FE" w14:textId="511C5058"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Prevent</w:t>
      </w:r>
      <w:r w:rsidRPr="007D6A25">
        <w:rPr>
          <w:rFonts w:ascii="Avenir Next LT Pro" w:hAnsi="Avenir Next LT Pro" w:cstheme="majorHAnsi"/>
          <w:color w:val="44546A" w:themeColor="text2"/>
        </w:rPr>
        <w:t>: fixations or behaviour changes linked to vulnerability, isolation, or grievance; do not assess ideology</w:t>
      </w:r>
      <w:r w:rsidR="005F583A" w:rsidRPr="007D6A25">
        <w:rPr>
          <w:rFonts w:ascii="Avenir Next LT Pro" w:hAnsi="Avenir Next LT Pro" w:cstheme="majorHAnsi"/>
          <w:color w:val="44546A" w:themeColor="text2"/>
        </w:rPr>
        <w:t>,</w:t>
      </w:r>
      <w:r w:rsidRPr="007D6A25">
        <w:rPr>
          <w:rFonts w:ascii="Avenir Next LT Pro" w:hAnsi="Avenir Next LT Pro" w:cstheme="majorHAnsi"/>
          <w:color w:val="44546A" w:themeColor="text2"/>
        </w:rPr>
        <w:t xml:space="preserve"> focus on welfare and risk.</w:t>
      </w:r>
    </w:p>
    <w:p w14:paraId="10F5D10C" w14:textId="7B442BB2" w:rsidR="00BF0347"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Research</w:t>
      </w:r>
      <w:r w:rsidRPr="007D6A25">
        <w:rPr>
          <w:rFonts w:ascii="Avenir Next LT Pro" w:hAnsi="Avenir Next LT Pro" w:cstheme="majorHAnsi"/>
          <w:color w:val="44546A" w:themeColor="text2"/>
        </w:rPr>
        <w:t xml:space="preserve"> </w:t>
      </w:r>
      <w:r w:rsidRPr="007D6A25">
        <w:rPr>
          <w:rFonts w:ascii="Avenir Next LT Pro" w:hAnsi="Avenir Next LT Pro" w:cstheme="majorHAnsi"/>
          <w:b/>
          <w:color w:val="44546A" w:themeColor="text2"/>
        </w:rPr>
        <w:t>participants</w:t>
      </w:r>
      <w:r w:rsidRPr="007D6A25">
        <w:rPr>
          <w:rFonts w:ascii="Avenir Next LT Pro" w:hAnsi="Avenir Next LT Pro" w:cstheme="majorHAnsi"/>
          <w:color w:val="44546A" w:themeColor="text2"/>
        </w:rPr>
        <w:t>: disclosures during fieldwork/interviews; distress triggered by research procedures or content.</w:t>
      </w:r>
    </w:p>
    <w:p w14:paraId="284FEA10" w14:textId="4CEF3CA1"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(Indicators are signals, not proof. Concerns should always be checked out and referred.)</w:t>
      </w:r>
    </w:p>
    <w:p w14:paraId="1CD323D5" w14:textId="77777777" w:rsidR="00F4249F" w:rsidRPr="007D6A25" w:rsidRDefault="00F4249F" w:rsidP="003B1267">
      <w:pPr>
        <w:spacing w:after="0" w:line="240" w:lineRule="auto"/>
        <w:rPr>
          <w:rFonts w:ascii="Avenir Next LT Pro" w:hAnsi="Avenir Next LT Pro" w:cstheme="majorHAnsi"/>
          <w:color w:val="44546A" w:themeColor="text2"/>
        </w:rPr>
      </w:pPr>
    </w:p>
    <w:p w14:paraId="6B1268CF" w14:textId="77777777" w:rsidR="001F6BFE" w:rsidRPr="007D6A25" w:rsidRDefault="001F6BFE" w:rsidP="003B1267">
      <w:pPr>
        <w:pStyle w:val="Heading2"/>
        <w:spacing w:before="0" w:line="240" w:lineRule="auto"/>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Responding to someone who raises a concern</w:t>
      </w:r>
    </w:p>
    <w:p w14:paraId="3C4BC383" w14:textId="77777777"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Listen, believe, and reassure without promising confidentiality you cannot keep.</w:t>
      </w:r>
      <w:r w:rsidRPr="007D6A25">
        <w:rPr>
          <w:rFonts w:ascii="Avenir Next LT Pro" w:hAnsi="Avenir Next LT Pro" w:cstheme="majorHAnsi"/>
          <w:color w:val="44546A" w:themeColor="text2"/>
        </w:rPr>
        <w:br/>
        <w:t>Avoid leading questions; use open prompts (“Tell me…”, “Explain…”, “Describe…”).</w:t>
      </w:r>
      <w:r w:rsidRPr="007D6A25">
        <w:rPr>
          <w:rFonts w:ascii="Avenir Next LT Pro" w:hAnsi="Avenir Next LT Pro" w:cstheme="majorHAnsi"/>
          <w:color w:val="44546A" w:themeColor="text2"/>
        </w:rPr>
        <w:br/>
        <w:t>Assess immediate safety; call 999 if there is imminent risk.</w:t>
      </w:r>
    </w:p>
    <w:p w14:paraId="41984B3C" w14:textId="77777777"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Explain you must share with Safeguarding to help keep them safe.</w:t>
      </w:r>
    </w:p>
    <w:p w14:paraId="0A8B240D" w14:textId="77777777"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Record </w:t>
      </w:r>
      <w:r w:rsidR="00375DC5" w:rsidRPr="007D6A25">
        <w:rPr>
          <w:rFonts w:ascii="Avenir Next LT Pro" w:hAnsi="Avenir Next LT Pro" w:cstheme="majorHAnsi"/>
          <w:color w:val="44546A" w:themeColor="text2"/>
        </w:rPr>
        <w:t xml:space="preserve">all </w:t>
      </w:r>
      <w:r w:rsidRPr="007D6A25">
        <w:rPr>
          <w:rFonts w:ascii="Avenir Next LT Pro" w:hAnsi="Avenir Next LT Pro" w:cstheme="majorHAnsi"/>
          <w:color w:val="44546A" w:themeColor="text2"/>
        </w:rPr>
        <w:t>facts, not opinions, including the person’s words where possible.</w:t>
      </w:r>
    </w:p>
    <w:p w14:paraId="16F2C5BD" w14:textId="0577FFA8"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Refer the same day via </w:t>
      </w:r>
      <w:r w:rsidRPr="007037BC">
        <w:rPr>
          <w:rFonts w:ascii="Avenir Next LT Pro" w:hAnsi="Avenir Next LT Pro" w:cstheme="majorHAnsi"/>
          <w:iCs/>
          <w:color w:val="44546A" w:themeColor="text2"/>
        </w:rPr>
        <w:t>the Safeguarding Referral Form</w:t>
      </w:r>
      <w:r w:rsidRPr="007D6A25">
        <w:rPr>
          <w:rFonts w:ascii="Avenir Next LT Pro" w:hAnsi="Avenir Next LT Pro" w:cstheme="majorHAnsi"/>
          <w:color w:val="44546A" w:themeColor="text2"/>
        </w:rPr>
        <w:t xml:space="preserve"> and notify your Safeguarding Lead</w:t>
      </w:r>
      <w:r w:rsidR="00375DC5" w:rsidRPr="007D6A25">
        <w:rPr>
          <w:rFonts w:ascii="Avenir Next LT Pro" w:hAnsi="Avenir Next LT Pro" w:cstheme="majorHAnsi"/>
          <w:color w:val="44546A" w:themeColor="text2"/>
        </w:rPr>
        <w:t xml:space="preserve"> and Operational</w:t>
      </w:r>
      <w:r w:rsidRPr="007D6A25">
        <w:rPr>
          <w:rFonts w:ascii="Avenir Next LT Pro" w:hAnsi="Avenir Next LT Pro" w:cstheme="majorHAnsi"/>
          <w:color w:val="44546A" w:themeColor="text2"/>
        </w:rPr>
        <w:t xml:space="preserve"> Lead.</w:t>
      </w:r>
    </w:p>
    <w:p w14:paraId="7A98B448" w14:textId="1B092387" w:rsidR="001F6BFE" w:rsidRPr="007D6A25" w:rsidRDefault="001F6BFE" w:rsidP="005F583A">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t>Follow-up to ensure the concern was received and actions are progressing.</w:t>
      </w:r>
      <w:r w:rsidRPr="007D6A25">
        <w:rPr>
          <w:rFonts w:ascii="Avenir Next LT Pro" w:hAnsi="Avenir Next LT Pro" w:cstheme="majorHAnsi"/>
          <w:color w:val="44546A" w:themeColor="text2"/>
        </w:rPr>
        <w:br/>
      </w:r>
    </w:p>
    <w:p w14:paraId="4F491914" w14:textId="5E12A546" w:rsidR="001F6BFE" w:rsidRPr="007D6A25" w:rsidRDefault="001F6BFE" w:rsidP="00F4249F">
      <w:pPr>
        <w:pStyle w:val="Heading2"/>
        <w:spacing w:before="0" w:line="240" w:lineRule="auto"/>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Recording and Reporting Concerns</w:t>
      </w:r>
      <w:r w:rsidR="007D3C2B" w:rsidRPr="007D6A25">
        <w:rPr>
          <w:rFonts w:ascii="Avenir Next LT Pro" w:hAnsi="Avenir Next LT Pro" w:cstheme="majorHAnsi"/>
          <w:b/>
          <w:color w:val="44546A" w:themeColor="text2"/>
          <w:sz w:val="22"/>
          <w:szCs w:val="22"/>
        </w:rPr>
        <w:t>:</w:t>
      </w:r>
      <w:r w:rsidRPr="007D6A25">
        <w:rPr>
          <w:rFonts w:ascii="Avenir Next LT Pro" w:hAnsi="Avenir Next LT Pro" w:cstheme="majorHAnsi"/>
          <w:b/>
          <w:color w:val="44546A" w:themeColor="text2"/>
          <w:sz w:val="22"/>
          <w:szCs w:val="22"/>
        </w:rPr>
        <w:t xml:space="preserve"> student under 18 or adult student at risk</w:t>
      </w:r>
    </w:p>
    <w:p w14:paraId="4253F5E6" w14:textId="679772F2" w:rsidR="001F6BFE" w:rsidRPr="007D6A25" w:rsidRDefault="001F6BFE"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Complete the Internal </w:t>
      </w:r>
      <w:r w:rsidRPr="007037BC">
        <w:rPr>
          <w:rFonts w:ascii="Avenir Next LT Pro" w:hAnsi="Avenir Next LT Pro" w:cstheme="majorHAnsi"/>
          <w:color w:val="44546A" w:themeColor="text2"/>
        </w:rPr>
        <w:t>Safeguarding Referral Form</w:t>
      </w:r>
      <w:r w:rsidRPr="007D6A25">
        <w:rPr>
          <w:rFonts w:ascii="Avenir Next LT Pro" w:hAnsi="Avenir Next LT Pro" w:cstheme="majorHAnsi"/>
          <w:color w:val="44546A" w:themeColor="text2"/>
        </w:rPr>
        <w:t xml:space="preserve"> on the same day the concern becomes known.</w:t>
      </w:r>
    </w:p>
    <w:p w14:paraId="7D165E1B" w14:textId="77777777" w:rsidR="007037BC" w:rsidRDefault="001F6BFE" w:rsidP="007037BC">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t>Inform the student that a safeguarding referral is being made and that they will be kept informed where appropriate.</w:t>
      </w:r>
    </w:p>
    <w:p w14:paraId="2A0D4608" w14:textId="3821A07B" w:rsidR="00375DC5" w:rsidRPr="007D6A25" w:rsidRDefault="001F6BFE" w:rsidP="007037BC">
      <w:pPr>
        <w:spacing w:after="0" w:line="240" w:lineRule="auto"/>
        <w:rPr>
          <w:rFonts w:ascii="Avenir Next LT Pro" w:hAnsi="Avenir Next LT Pro" w:cstheme="majorHAnsi"/>
          <w:color w:val="44546A" w:themeColor="text2"/>
          <w:highlight w:val="yellow"/>
        </w:rPr>
      </w:pPr>
      <w:r w:rsidRPr="007D6A25">
        <w:rPr>
          <w:rFonts w:ascii="Avenir Next LT Pro" w:hAnsi="Avenir Next LT Pro" w:cstheme="majorHAnsi"/>
          <w:color w:val="44546A" w:themeColor="text2"/>
        </w:rPr>
        <w:br/>
      </w:r>
      <w:r w:rsidRPr="007D6A25">
        <w:rPr>
          <w:rFonts w:ascii="Avenir Next LT Pro" w:hAnsi="Avenir Next LT Pro" w:cstheme="majorHAnsi"/>
          <w:color w:val="44546A" w:themeColor="text2"/>
          <w:highlight w:val="yellow"/>
        </w:rPr>
        <w:t xml:space="preserve">Send to the Operational/Principal Safeguarding and Prevent Leads via [mailbox] </w:t>
      </w:r>
    </w:p>
    <w:p w14:paraId="5A4473B3" w14:textId="061A0559" w:rsidR="001F6BFE" w:rsidRPr="007D6A25" w:rsidRDefault="001F6BFE" w:rsidP="005F583A">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highlight w:val="yellow"/>
        </w:rPr>
        <w:t>Safeguarding will triage, decide on early help vs. external referral (Adults’ Services, Police and coordinate with Inclusive Support/Wellbeing.</w:t>
      </w:r>
      <w:r w:rsidR="005F583A" w:rsidRPr="007D6A25">
        <w:rPr>
          <w:rFonts w:ascii="Avenir Next LT Pro" w:hAnsi="Avenir Next LT Pro" w:cstheme="majorHAnsi"/>
          <w:color w:val="44546A" w:themeColor="text2"/>
          <w:highlight w:val="yellow"/>
        </w:rPr>
        <w:t>)</w:t>
      </w:r>
      <w:r w:rsidRPr="007D6A25">
        <w:rPr>
          <w:rFonts w:ascii="Avenir Next LT Pro" w:hAnsi="Avenir Next LT Pro" w:cstheme="majorHAnsi"/>
          <w:color w:val="44546A" w:themeColor="text2"/>
        </w:rPr>
        <w:br/>
      </w:r>
    </w:p>
    <w:p w14:paraId="0F178F38" w14:textId="18C8B30D" w:rsidR="001F6BFE" w:rsidRPr="007D6A25" w:rsidRDefault="001F6BFE" w:rsidP="00375DC5">
      <w:pPr>
        <w:pStyle w:val="Heading2"/>
        <w:spacing w:before="0" w:line="240" w:lineRule="auto"/>
        <w:rPr>
          <w:rFonts w:ascii="Avenir Next LT Pro" w:hAnsi="Avenir Next LT Pro" w:cstheme="majorHAnsi"/>
          <w:b/>
          <w:color w:val="44546A" w:themeColor="text2"/>
          <w:sz w:val="22"/>
          <w:szCs w:val="22"/>
        </w:rPr>
      </w:pPr>
      <w:r w:rsidRPr="007D6A25">
        <w:rPr>
          <w:rFonts w:ascii="Avenir Next LT Pro" w:hAnsi="Avenir Next LT Pro" w:cstheme="majorHAnsi"/>
          <w:b/>
          <w:color w:val="44546A" w:themeColor="text2"/>
          <w:sz w:val="22"/>
          <w:szCs w:val="22"/>
        </w:rPr>
        <w:t>Recording and Reporting Concerns</w:t>
      </w:r>
      <w:r w:rsidR="007D3C2B" w:rsidRPr="007D6A25">
        <w:rPr>
          <w:rFonts w:ascii="Avenir Next LT Pro" w:hAnsi="Avenir Next LT Pro" w:cstheme="majorHAnsi"/>
          <w:b/>
          <w:color w:val="44546A" w:themeColor="text2"/>
          <w:sz w:val="22"/>
          <w:szCs w:val="22"/>
        </w:rPr>
        <w:t xml:space="preserve">: </w:t>
      </w:r>
      <w:r w:rsidRPr="007D6A25">
        <w:rPr>
          <w:rFonts w:ascii="Avenir Next LT Pro" w:hAnsi="Avenir Next LT Pro" w:cstheme="majorHAnsi"/>
          <w:b/>
          <w:color w:val="44546A" w:themeColor="text2"/>
          <w:sz w:val="22"/>
          <w:szCs w:val="22"/>
        </w:rPr>
        <w:t>young workers or adult staff at risk</w:t>
      </w:r>
    </w:p>
    <w:p w14:paraId="0D43DB4C" w14:textId="77777777" w:rsidR="00F961F4" w:rsidRDefault="00F961F4" w:rsidP="007037BC">
      <w:pPr>
        <w:spacing w:after="0" w:line="240" w:lineRule="auto"/>
        <w:rPr>
          <w:rFonts w:ascii="Avenir Next LT Pro" w:hAnsi="Avenir Next LT Pro" w:cstheme="majorHAnsi"/>
          <w:color w:val="44546A" w:themeColor="text2"/>
        </w:rPr>
      </w:pPr>
    </w:p>
    <w:p w14:paraId="02D06646" w14:textId="2F4BE2AD" w:rsidR="001F6BFE" w:rsidRPr="007D6A25" w:rsidRDefault="001F6BFE" w:rsidP="007037BC">
      <w:pPr>
        <w:spacing w:after="0" w:line="240" w:lineRule="auto"/>
        <w:rPr>
          <w:rFonts w:ascii="Avenir Next LT Pro" w:hAnsi="Avenir Next LT Pro" w:cstheme="majorHAnsi"/>
          <w:color w:val="44546A" w:themeColor="text2"/>
        </w:rPr>
      </w:pPr>
      <w:r w:rsidRPr="007D6A25">
        <w:rPr>
          <w:rFonts w:ascii="Avenir Next LT Pro" w:hAnsi="Avenir Next LT Pro" w:cstheme="majorHAnsi"/>
          <w:color w:val="44546A" w:themeColor="text2"/>
        </w:rPr>
        <w:t>Report via your line manager and Safeguarding Lead; submit the Internal Safeguarding Referral Form.</w:t>
      </w:r>
      <w:r w:rsidRPr="007D6A25">
        <w:rPr>
          <w:rFonts w:ascii="Avenir Next LT Pro" w:hAnsi="Avenir Next LT Pro" w:cstheme="majorHAnsi"/>
          <w:color w:val="44546A" w:themeColor="text2"/>
        </w:rPr>
        <w:br/>
        <w:t>HR and the Operational Lead coordinate support and, where necessary, external referrals (e.g., Adult Social Care, Police).</w:t>
      </w:r>
    </w:p>
    <w:p w14:paraId="3C8D2368" w14:textId="77777777" w:rsidR="007D3C2B" w:rsidRPr="007D6A25" w:rsidRDefault="001F6BFE" w:rsidP="005F583A">
      <w:pPr>
        <w:spacing w:after="0" w:line="240" w:lineRule="auto"/>
        <w:jc w:val="both"/>
        <w:rPr>
          <w:rFonts w:ascii="Avenir Next LT Pro" w:hAnsi="Avenir Next LT Pro" w:cstheme="minorHAnsi"/>
          <w:color w:val="3B3838" w:themeColor="background2" w:themeShade="40"/>
        </w:rPr>
      </w:pPr>
      <w:r w:rsidRPr="007D6A25">
        <w:rPr>
          <w:rFonts w:ascii="Avenir Next LT Pro" w:hAnsi="Avenir Next LT Pro" w:cstheme="majorHAnsi"/>
          <w:color w:val="44546A" w:themeColor="text2"/>
        </w:rPr>
        <w:t>Consider workplace adjustments, security measures, and signposting to external specialist services.</w:t>
      </w:r>
      <w:r w:rsidRPr="007D6A25">
        <w:rPr>
          <w:rFonts w:ascii="Avenir Next LT Pro" w:hAnsi="Avenir Next LT Pro" w:cstheme="minorHAnsi"/>
          <w:color w:val="3B3838" w:themeColor="background2" w:themeShade="40"/>
        </w:rPr>
        <w:br/>
      </w:r>
    </w:p>
    <w:p w14:paraId="71FA7961" w14:textId="77777777" w:rsidR="007D3C2B" w:rsidRDefault="007D3C2B" w:rsidP="0089355F">
      <w:pPr>
        <w:spacing w:after="0" w:line="240" w:lineRule="auto"/>
        <w:rPr>
          <w:rFonts w:ascii="Avenir Next LT Pro" w:hAnsi="Avenir Next LT Pro" w:cstheme="majorHAnsi"/>
          <w:b/>
          <w:color w:val="44546A" w:themeColor="text2"/>
        </w:rPr>
      </w:pPr>
      <w:r w:rsidRPr="007D6A25">
        <w:rPr>
          <w:rFonts w:ascii="Avenir Next LT Pro" w:hAnsi="Avenir Next LT Pro" w:cstheme="majorHAnsi"/>
          <w:b/>
          <w:color w:val="44546A" w:themeColor="text2"/>
        </w:rPr>
        <w:t xml:space="preserve">UK Partner Institutions </w:t>
      </w:r>
    </w:p>
    <w:p w14:paraId="7C5F07B1" w14:textId="77777777" w:rsidR="007037BC" w:rsidRPr="007D6A25" w:rsidRDefault="007037BC" w:rsidP="0089355F">
      <w:pPr>
        <w:spacing w:after="0" w:line="240" w:lineRule="auto"/>
        <w:rPr>
          <w:rFonts w:ascii="Avenir Next LT Pro" w:hAnsi="Avenir Next LT Pro" w:cstheme="majorHAnsi"/>
          <w:b/>
          <w:color w:val="44546A" w:themeColor="text2"/>
        </w:rPr>
      </w:pPr>
    </w:p>
    <w:p w14:paraId="37702975" w14:textId="77777777" w:rsidR="007D3C2B" w:rsidRDefault="007D3C2B"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Partner roles and responsibilities regarding safeguarding and Prevent are detailed in the Partner agreements and associated roles and responsibilities, and include: </w:t>
      </w:r>
    </w:p>
    <w:p w14:paraId="51560D5B" w14:textId="77777777" w:rsidR="007037BC" w:rsidRPr="007D6A25" w:rsidRDefault="007037BC" w:rsidP="005F583A">
      <w:pPr>
        <w:spacing w:after="0" w:line="240" w:lineRule="auto"/>
        <w:jc w:val="both"/>
        <w:rPr>
          <w:rFonts w:ascii="Avenir Next LT Pro" w:hAnsi="Avenir Next LT Pro" w:cstheme="majorHAnsi"/>
          <w:color w:val="44546A" w:themeColor="text2"/>
        </w:rPr>
      </w:pPr>
    </w:p>
    <w:p w14:paraId="06EFCC11" w14:textId="77777777" w:rsidR="007D3C2B" w:rsidRDefault="007D3C2B"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Advising that students should utilise the student services at the partner institution. Partner institution support staff may consult with the University Student Services on complex cases or the transition of students to the Preston campus. </w:t>
      </w:r>
    </w:p>
    <w:p w14:paraId="5FED7F2D" w14:textId="77777777" w:rsidR="007037BC" w:rsidRPr="007D6A25" w:rsidRDefault="007037BC" w:rsidP="005F583A">
      <w:pPr>
        <w:spacing w:after="0" w:line="240" w:lineRule="auto"/>
        <w:jc w:val="both"/>
        <w:rPr>
          <w:rFonts w:ascii="Avenir Next LT Pro" w:hAnsi="Avenir Next LT Pro" w:cstheme="majorHAnsi"/>
          <w:color w:val="44546A" w:themeColor="text2"/>
        </w:rPr>
      </w:pPr>
    </w:p>
    <w:p w14:paraId="25360904" w14:textId="77777777" w:rsidR="007D3C2B" w:rsidRDefault="007D3C2B"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The provision of appropriate resources for local student support, including those required to meet their Safeguarding and Prevent responsibilities. </w:t>
      </w:r>
    </w:p>
    <w:p w14:paraId="4420450C" w14:textId="77777777" w:rsidR="007037BC" w:rsidRPr="007D6A25" w:rsidRDefault="007037BC" w:rsidP="005F583A">
      <w:pPr>
        <w:spacing w:after="0" w:line="240" w:lineRule="auto"/>
        <w:jc w:val="both"/>
        <w:rPr>
          <w:rFonts w:ascii="Avenir Next LT Pro" w:hAnsi="Avenir Next LT Pro" w:cstheme="majorHAnsi"/>
          <w:color w:val="44546A" w:themeColor="text2"/>
        </w:rPr>
      </w:pPr>
    </w:p>
    <w:p w14:paraId="4F68ECB1" w14:textId="44287418" w:rsidR="007D3C2B" w:rsidRDefault="007D3C2B"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Notifying </w:t>
      </w:r>
      <w:r w:rsidR="007037BC" w:rsidRPr="007D6A25">
        <w:rPr>
          <w:rFonts w:ascii="Avenir Next LT Pro" w:hAnsi="Avenir Next LT Pro" w:cstheme="majorHAnsi"/>
          <w:color w:val="44546A" w:themeColor="text2"/>
        </w:rPr>
        <w:t xml:space="preserve">University of Lancashire London </w:t>
      </w:r>
      <w:r w:rsidRPr="007D6A25">
        <w:rPr>
          <w:rFonts w:ascii="Avenir Next LT Pro" w:hAnsi="Avenir Next LT Pro" w:cstheme="majorHAnsi"/>
          <w:color w:val="44546A" w:themeColor="text2"/>
        </w:rPr>
        <w:t xml:space="preserve">of any concerns about a student, or other matters which may relate to </w:t>
      </w:r>
      <w:r w:rsidR="007037BC" w:rsidRPr="007D6A25">
        <w:rPr>
          <w:rFonts w:ascii="Avenir Next LT Pro" w:hAnsi="Avenir Next LT Pro" w:cstheme="majorHAnsi"/>
          <w:color w:val="44546A" w:themeColor="text2"/>
        </w:rPr>
        <w:t xml:space="preserve">University of Lancashire London </w:t>
      </w:r>
      <w:r w:rsidRPr="007D6A25">
        <w:rPr>
          <w:rFonts w:ascii="Avenir Next LT Pro" w:hAnsi="Avenir Next LT Pro" w:cstheme="majorHAnsi"/>
          <w:color w:val="44546A" w:themeColor="text2"/>
        </w:rPr>
        <w:t xml:space="preserve">Prevent Duty. </w:t>
      </w:r>
    </w:p>
    <w:p w14:paraId="13668732" w14:textId="77777777" w:rsidR="007037BC" w:rsidRPr="007D6A25" w:rsidRDefault="007037BC" w:rsidP="005F583A">
      <w:pPr>
        <w:spacing w:after="0" w:line="240" w:lineRule="auto"/>
        <w:jc w:val="both"/>
        <w:rPr>
          <w:rFonts w:ascii="Avenir Next LT Pro" w:hAnsi="Avenir Next LT Pro" w:cstheme="majorHAnsi"/>
          <w:color w:val="44546A" w:themeColor="text2"/>
        </w:rPr>
      </w:pPr>
    </w:p>
    <w:p w14:paraId="432B1A8D" w14:textId="78DAB7A7" w:rsidR="007D3C2B" w:rsidRDefault="007D3C2B"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Providing the University with required information regarding Safeguarding and Prevent resources (specifically, adults at risk and under 18’s). </w:t>
      </w:r>
    </w:p>
    <w:p w14:paraId="4DF04350" w14:textId="77777777" w:rsidR="007037BC" w:rsidRDefault="007037BC" w:rsidP="005F583A">
      <w:pPr>
        <w:spacing w:after="0" w:line="240" w:lineRule="auto"/>
        <w:jc w:val="both"/>
        <w:rPr>
          <w:rFonts w:ascii="Avenir Next LT Pro" w:hAnsi="Avenir Next LT Pro" w:cstheme="majorHAnsi"/>
          <w:color w:val="44546A" w:themeColor="text2"/>
        </w:rPr>
      </w:pPr>
    </w:p>
    <w:p w14:paraId="6F7EA30B" w14:textId="77777777" w:rsidR="00F11779" w:rsidRDefault="00F11779" w:rsidP="005F583A">
      <w:pPr>
        <w:spacing w:after="0" w:line="240" w:lineRule="auto"/>
        <w:jc w:val="both"/>
        <w:rPr>
          <w:rFonts w:ascii="Avenir Next LT Pro" w:hAnsi="Avenir Next LT Pro" w:cstheme="majorHAnsi"/>
          <w:color w:val="44546A" w:themeColor="text2"/>
        </w:rPr>
      </w:pPr>
    </w:p>
    <w:p w14:paraId="3DB68E8E" w14:textId="77777777" w:rsidR="00F11779" w:rsidRDefault="00F11779" w:rsidP="005F583A">
      <w:pPr>
        <w:spacing w:after="0" w:line="240" w:lineRule="auto"/>
        <w:jc w:val="both"/>
        <w:rPr>
          <w:rFonts w:ascii="Avenir Next LT Pro" w:hAnsi="Avenir Next LT Pro" w:cstheme="majorHAnsi"/>
          <w:color w:val="44546A" w:themeColor="text2"/>
        </w:rPr>
      </w:pPr>
    </w:p>
    <w:p w14:paraId="320DDF5E" w14:textId="77777777" w:rsidR="00F11779" w:rsidRDefault="00F11779" w:rsidP="005F583A">
      <w:pPr>
        <w:spacing w:after="0" w:line="240" w:lineRule="auto"/>
        <w:jc w:val="both"/>
        <w:rPr>
          <w:rFonts w:ascii="Avenir Next LT Pro" w:hAnsi="Avenir Next LT Pro" w:cstheme="majorHAnsi"/>
          <w:color w:val="44546A" w:themeColor="text2"/>
        </w:rPr>
      </w:pPr>
    </w:p>
    <w:p w14:paraId="5FE57B1B" w14:textId="77777777" w:rsidR="00F11779" w:rsidRPr="007D6A25" w:rsidRDefault="00F11779" w:rsidP="005F583A">
      <w:pPr>
        <w:spacing w:after="0" w:line="240" w:lineRule="auto"/>
        <w:jc w:val="both"/>
        <w:rPr>
          <w:rFonts w:ascii="Avenir Next LT Pro" w:hAnsi="Avenir Next LT Pro" w:cstheme="majorHAnsi"/>
          <w:color w:val="44546A" w:themeColor="text2"/>
        </w:rPr>
      </w:pPr>
    </w:p>
    <w:p w14:paraId="57B92F8D" w14:textId="687C9B94" w:rsidR="007D3C2B" w:rsidRDefault="007D3C2B"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Where </w:t>
      </w:r>
      <w:r w:rsidR="007037BC" w:rsidRPr="007D6A25">
        <w:rPr>
          <w:rFonts w:ascii="Avenir Next LT Pro" w:hAnsi="Avenir Next LT Pro" w:cstheme="majorHAnsi"/>
          <w:color w:val="44546A" w:themeColor="text2"/>
        </w:rPr>
        <w:t>University of Lancashire London</w:t>
      </w:r>
      <w:r w:rsidRPr="007D6A25">
        <w:rPr>
          <w:rFonts w:ascii="Avenir Next LT Pro" w:hAnsi="Avenir Next LT Pro" w:cstheme="majorHAnsi"/>
          <w:color w:val="44546A" w:themeColor="text2"/>
        </w:rPr>
        <w:t xml:space="preserve"> has any concerns about a student or becomes aware of any other matters which may require action in accordance with the Prevent Duty, it shall notify the other party, providing a copy of all relevant information and all necessary assistance to report and/or act, as appropriate.</w:t>
      </w:r>
    </w:p>
    <w:p w14:paraId="31711B79" w14:textId="77777777" w:rsidR="007037BC" w:rsidRPr="007D6A25" w:rsidRDefault="007037BC" w:rsidP="005F583A">
      <w:pPr>
        <w:spacing w:after="0" w:line="240" w:lineRule="auto"/>
        <w:jc w:val="both"/>
        <w:rPr>
          <w:rFonts w:ascii="Avenir Next LT Pro" w:hAnsi="Avenir Next LT Pro" w:cstheme="majorHAnsi"/>
          <w:color w:val="44546A" w:themeColor="text2"/>
        </w:rPr>
      </w:pPr>
    </w:p>
    <w:p w14:paraId="0FF048F3" w14:textId="358878EC" w:rsidR="001F6BFE" w:rsidRPr="007D6A25" w:rsidRDefault="007D3C2B" w:rsidP="005F583A">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Partners who are subject to the Prevent Duty are responsible for determining in its absolute discretion what action it needs to take, and each party acknowledges that the other party may be obliged under the Prevent Duty to disclose such information following consultation with the other and having taken its views into account.</w:t>
      </w:r>
    </w:p>
    <w:p w14:paraId="4F93C130" w14:textId="20242FD2" w:rsidR="00331B60" w:rsidRPr="007D6A25" w:rsidRDefault="00331B60">
      <w:pPr>
        <w:rPr>
          <w:rFonts w:ascii="Avenir Next LT Pro" w:hAnsi="Avenir Next LT Pro" w:cstheme="majorHAnsi"/>
          <w:color w:val="44546A" w:themeColor="text2"/>
        </w:rPr>
      </w:pPr>
      <w:r w:rsidRPr="007D6A25">
        <w:rPr>
          <w:rFonts w:ascii="Avenir Next LT Pro" w:hAnsi="Avenir Next LT Pro" w:cstheme="majorHAnsi"/>
          <w:color w:val="44546A" w:themeColor="text2"/>
        </w:rPr>
        <w:br w:type="page"/>
      </w:r>
    </w:p>
    <w:p w14:paraId="5524799B" w14:textId="64703872" w:rsidR="000309CC" w:rsidRPr="007D6A25" w:rsidRDefault="000309CC" w:rsidP="000309CC">
      <w:pPr>
        <w:spacing w:after="0" w:line="240" w:lineRule="auto"/>
        <w:jc w:val="both"/>
        <w:rPr>
          <w:rFonts w:ascii="Avenir Next LT Pro" w:hAnsi="Avenir Next LT Pro" w:cstheme="majorHAnsi"/>
          <w:b/>
          <w:color w:val="44546A" w:themeColor="text2"/>
        </w:rPr>
      </w:pPr>
      <w:r w:rsidRPr="007D6A25">
        <w:rPr>
          <w:rFonts w:ascii="Avenir Next LT Pro" w:hAnsi="Avenir Next LT Pro" w:cstheme="majorHAnsi"/>
          <w:b/>
          <w:color w:val="44546A" w:themeColor="text2"/>
        </w:rPr>
        <w:lastRenderedPageBreak/>
        <w:t>Appendix: Categories of Concern</w:t>
      </w:r>
    </w:p>
    <w:p w14:paraId="5EAB36D5" w14:textId="77777777" w:rsidR="000309CC" w:rsidRPr="007D6A25" w:rsidRDefault="000309CC" w:rsidP="000309CC">
      <w:pPr>
        <w:spacing w:after="0" w:line="240" w:lineRule="auto"/>
        <w:jc w:val="both"/>
        <w:rPr>
          <w:rFonts w:ascii="Avenir Next LT Pro" w:hAnsi="Avenir Next LT Pro" w:cstheme="majorHAnsi"/>
          <w:b/>
          <w:color w:val="44546A" w:themeColor="text2"/>
        </w:rPr>
      </w:pPr>
    </w:p>
    <w:p w14:paraId="6652539E"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Consent:</w:t>
      </w:r>
      <w:r w:rsidRPr="007D6A25">
        <w:rPr>
          <w:rFonts w:ascii="Avenir Next LT Pro" w:hAnsi="Avenir Next LT Pro" w:cstheme="majorHAnsi"/>
          <w:color w:val="44546A" w:themeColor="text2"/>
        </w:rPr>
        <w:t xml:space="preserve"> </w:t>
      </w:r>
    </w:p>
    <w:p w14:paraId="71B344C6" w14:textId="77777777" w:rsidR="007037BC" w:rsidRDefault="007037BC" w:rsidP="000309CC">
      <w:pPr>
        <w:spacing w:after="0" w:line="240" w:lineRule="auto"/>
        <w:jc w:val="both"/>
        <w:rPr>
          <w:rFonts w:ascii="Avenir Next LT Pro" w:hAnsi="Avenir Next LT Pro" w:cstheme="majorHAnsi"/>
          <w:color w:val="44546A" w:themeColor="text2"/>
        </w:rPr>
      </w:pPr>
    </w:p>
    <w:p w14:paraId="10574DFF" w14:textId="7F5EC4DD"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Consent is the act of agreeing to, or approving something, or giving permission to do </w:t>
      </w:r>
    </w:p>
    <w:p w14:paraId="0057EECE" w14:textId="77777777"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something. An example of consent is agreement between participants to engage in sexual </w:t>
      </w:r>
    </w:p>
    <w:p w14:paraId="48710D08" w14:textId="77777777"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activity. It must be freely given, informed, and unambiguous. It doesn’t have to be verbal, </w:t>
      </w:r>
    </w:p>
    <w:p w14:paraId="274B5A0A" w14:textId="085D2879" w:rsidR="00331B60"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however verbal agreement can help the parties respect each other’s boundaries. Consent can be withdrawn at any time for any reason and consent can be given but the activity unwanted.</w:t>
      </w:r>
    </w:p>
    <w:p w14:paraId="78E66B71" w14:textId="3AB4C4D0" w:rsidR="000309CC" w:rsidRPr="007D6A25" w:rsidRDefault="000309CC" w:rsidP="000309CC">
      <w:pPr>
        <w:spacing w:after="0" w:line="240" w:lineRule="auto"/>
        <w:jc w:val="both"/>
        <w:rPr>
          <w:rFonts w:ascii="Avenir Next LT Pro" w:hAnsi="Avenir Next LT Pro" w:cstheme="majorHAnsi"/>
          <w:color w:val="44546A" w:themeColor="text2"/>
        </w:rPr>
      </w:pPr>
    </w:p>
    <w:p w14:paraId="1157671E"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Sexual Violence</w:t>
      </w:r>
      <w:r w:rsidRPr="007D6A25">
        <w:rPr>
          <w:rFonts w:ascii="Avenir Next LT Pro" w:hAnsi="Avenir Next LT Pro" w:cstheme="majorHAnsi"/>
          <w:color w:val="44546A" w:themeColor="text2"/>
        </w:rPr>
        <w:t xml:space="preserve"> </w:t>
      </w:r>
    </w:p>
    <w:p w14:paraId="7B18218D" w14:textId="77777777" w:rsidR="007037BC" w:rsidRDefault="007037BC" w:rsidP="000309CC">
      <w:pPr>
        <w:spacing w:after="0" w:line="240" w:lineRule="auto"/>
        <w:jc w:val="both"/>
        <w:rPr>
          <w:rFonts w:ascii="Avenir Next LT Pro" w:hAnsi="Avenir Next LT Pro" w:cstheme="majorHAnsi"/>
          <w:color w:val="44546A" w:themeColor="text2"/>
        </w:rPr>
      </w:pPr>
    </w:p>
    <w:p w14:paraId="0B54E760" w14:textId="67CC2AA3"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Sexual violence is any sexual conduct that a person does not consent to. It involves all unwanted sexual contact including kissing, groping, rape and enforced sexual acts. </w:t>
      </w:r>
    </w:p>
    <w:p w14:paraId="65E57150" w14:textId="1E8C9857"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As defined by the Sexual Offences Act 2003, for the purposes of this policy and procedure we have used the following definitions:</w:t>
      </w:r>
    </w:p>
    <w:p w14:paraId="608E0EA0" w14:textId="77777777" w:rsidR="000309CC" w:rsidRPr="007D6A25" w:rsidRDefault="000309CC" w:rsidP="000309CC">
      <w:pPr>
        <w:spacing w:after="0" w:line="240" w:lineRule="auto"/>
        <w:ind w:firstLine="720"/>
        <w:jc w:val="both"/>
        <w:rPr>
          <w:rFonts w:ascii="Avenir Next LT Pro" w:hAnsi="Avenir Next LT Pro" w:cstheme="majorHAnsi"/>
          <w:b/>
          <w:color w:val="44546A" w:themeColor="text2"/>
        </w:rPr>
      </w:pPr>
    </w:p>
    <w:p w14:paraId="5CE42907" w14:textId="73339C84" w:rsidR="000309CC" w:rsidRPr="007D6A25" w:rsidRDefault="000309CC" w:rsidP="008B69D0">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Rape</w:t>
      </w:r>
      <w:r w:rsidRPr="007D6A25">
        <w:rPr>
          <w:rFonts w:ascii="Avenir Next LT Pro" w:hAnsi="Avenir Next LT Pro" w:cstheme="majorHAnsi"/>
          <w:color w:val="44546A" w:themeColor="text2"/>
        </w:rPr>
        <w:t xml:space="preserve"> - A person (A) commits an offence if they intentionally penetrate the vagina, anus or mouth of another person (B) with their penis, B does not consent to the penetration, </w:t>
      </w:r>
    </w:p>
    <w:p w14:paraId="3806EC34" w14:textId="77777777"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and A does not reasonably believe that B consents.</w:t>
      </w:r>
    </w:p>
    <w:p w14:paraId="62C99DC7" w14:textId="77777777" w:rsidR="000309CC" w:rsidRPr="007D6A25" w:rsidRDefault="000309CC" w:rsidP="000309CC">
      <w:pPr>
        <w:spacing w:after="0" w:line="240" w:lineRule="auto"/>
        <w:ind w:firstLine="720"/>
        <w:jc w:val="both"/>
        <w:rPr>
          <w:rFonts w:ascii="Avenir Next LT Pro" w:hAnsi="Avenir Next LT Pro" w:cstheme="majorHAnsi"/>
          <w:b/>
          <w:color w:val="44546A" w:themeColor="text2"/>
        </w:rPr>
      </w:pPr>
    </w:p>
    <w:p w14:paraId="3E282332" w14:textId="0BBC54E7" w:rsidR="000309CC" w:rsidRPr="007D6A25" w:rsidRDefault="000309CC" w:rsidP="008B69D0">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Assault by penetration</w:t>
      </w:r>
      <w:r w:rsidRPr="007D6A25">
        <w:rPr>
          <w:rFonts w:ascii="Avenir Next LT Pro" w:hAnsi="Avenir Next LT Pro" w:cstheme="majorHAnsi"/>
          <w:color w:val="44546A" w:themeColor="text2"/>
        </w:rPr>
        <w:t xml:space="preserve"> - A person (A) commits an offence if they intentionally penetrate</w:t>
      </w:r>
      <w:r w:rsidR="00C467DC">
        <w:rPr>
          <w:rFonts w:ascii="Avenir Next LT Pro" w:hAnsi="Avenir Next LT Pro" w:cstheme="majorHAnsi"/>
          <w:color w:val="44546A" w:themeColor="text2"/>
        </w:rPr>
        <w:t xml:space="preserve"> </w:t>
      </w:r>
      <w:r w:rsidRPr="007D6A25">
        <w:rPr>
          <w:rFonts w:ascii="Avenir Next LT Pro" w:hAnsi="Avenir Next LT Pro" w:cstheme="majorHAnsi"/>
          <w:color w:val="44546A" w:themeColor="text2"/>
        </w:rPr>
        <w:t>the vagina or anus of another person (B) with a part of their body or anything else, the penetration is sexual, B does not consent to the penetration, and A does not reasonably believe that B consents</w:t>
      </w:r>
    </w:p>
    <w:p w14:paraId="15C1A677" w14:textId="77777777" w:rsidR="000309CC" w:rsidRPr="007D6A25" w:rsidRDefault="000309CC" w:rsidP="000309CC">
      <w:pPr>
        <w:spacing w:after="0" w:line="240" w:lineRule="auto"/>
        <w:ind w:firstLine="720"/>
        <w:jc w:val="both"/>
        <w:rPr>
          <w:rFonts w:ascii="Avenir Next LT Pro" w:hAnsi="Avenir Next LT Pro" w:cstheme="majorHAnsi"/>
          <w:b/>
          <w:color w:val="44546A" w:themeColor="text2"/>
        </w:rPr>
      </w:pPr>
    </w:p>
    <w:p w14:paraId="24DB19A5" w14:textId="2218354E" w:rsidR="000309CC" w:rsidRPr="007D6A25" w:rsidRDefault="000309CC" w:rsidP="008B69D0">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Sexual Assault</w:t>
      </w:r>
      <w:r w:rsidRPr="007D6A25">
        <w:rPr>
          <w:rFonts w:ascii="Avenir Next LT Pro" w:hAnsi="Avenir Next LT Pro" w:cstheme="majorHAnsi"/>
          <w:color w:val="44546A" w:themeColor="text2"/>
        </w:rPr>
        <w:t xml:space="preserve"> - A person (A) commits an offence if they intentionally touch another </w:t>
      </w:r>
    </w:p>
    <w:p w14:paraId="047398AD" w14:textId="77777777"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person (B), the touching is sexual, B does not consent to the touching, and A does not </w:t>
      </w:r>
    </w:p>
    <w:p w14:paraId="61B4CE22" w14:textId="77777777"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reasonably believe that B consents.</w:t>
      </w:r>
    </w:p>
    <w:p w14:paraId="158083D4" w14:textId="77777777" w:rsidR="000309CC" w:rsidRPr="007D6A25" w:rsidRDefault="000309CC" w:rsidP="000309CC">
      <w:pPr>
        <w:spacing w:after="0" w:line="240" w:lineRule="auto"/>
        <w:jc w:val="both"/>
        <w:rPr>
          <w:rFonts w:ascii="Avenir Next LT Pro" w:hAnsi="Avenir Next LT Pro" w:cstheme="majorHAnsi"/>
          <w:b/>
          <w:color w:val="44546A" w:themeColor="text2"/>
        </w:rPr>
      </w:pPr>
    </w:p>
    <w:p w14:paraId="000C6BEA" w14:textId="11A54860" w:rsidR="000309CC" w:rsidRPr="007D6A25" w:rsidRDefault="000309CC" w:rsidP="008B69D0">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Sexual Misconduct:</w:t>
      </w:r>
      <w:r w:rsidRPr="007D6A25">
        <w:rPr>
          <w:rFonts w:ascii="Avenir Next LT Pro" w:hAnsi="Avenir Next LT Pro" w:cstheme="majorHAnsi"/>
          <w:color w:val="44546A" w:themeColor="text2"/>
        </w:rPr>
        <w:t xml:space="preserve"> Sexual misconduct is any unwanted or attempted unwanted conduct of a sexual nature and includes, but is not limited to:</w:t>
      </w:r>
    </w:p>
    <w:p w14:paraId="7794B1B8" w14:textId="77777777"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I. sexual harassment</w:t>
      </w:r>
    </w:p>
    <w:p w14:paraId="1E72C527" w14:textId="77777777"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II. sexual assault; and</w:t>
      </w:r>
    </w:p>
    <w:p w14:paraId="34021A3F" w14:textId="7E4E28AA"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III. rape.</w:t>
      </w:r>
    </w:p>
    <w:p w14:paraId="177AFAFF"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09F09EED" w14:textId="39C6C752"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Sexual Harassment:</w:t>
      </w:r>
      <w:r w:rsidRPr="007D6A25">
        <w:rPr>
          <w:rFonts w:ascii="Avenir Next LT Pro" w:hAnsi="Avenir Next LT Pro" w:cstheme="majorHAnsi"/>
          <w:color w:val="44546A" w:themeColor="text2"/>
        </w:rPr>
        <w:t xml:space="preserve"> Any unwanted behaviour of a sexual nature which violates your dignity, makes you feel intimidated, degraded or humiliated, or creates a hostile or offensive </w:t>
      </w:r>
    </w:p>
    <w:p w14:paraId="6F0DAC55" w14:textId="63FBB837"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environment. </w:t>
      </w:r>
    </w:p>
    <w:p w14:paraId="4AD6FCEE"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7271BF5C" w14:textId="0967B6A0" w:rsidR="000309C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Sexual harassment occurs when someone is subjected to unwanted conduct of a sexual nature which has the purpose or effect of either violating that person’s dignity or creating an intimidating, hostile, degrading, humiliating or offensive environment for them. </w:t>
      </w:r>
    </w:p>
    <w:p w14:paraId="1D72BB41" w14:textId="77777777" w:rsidR="008B69D0" w:rsidRDefault="008B69D0" w:rsidP="000309CC">
      <w:pPr>
        <w:spacing w:after="0" w:line="240" w:lineRule="auto"/>
        <w:jc w:val="both"/>
        <w:rPr>
          <w:rFonts w:ascii="Avenir Next LT Pro" w:hAnsi="Avenir Next LT Pro" w:cstheme="majorHAnsi"/>
          <w:color w:val="44546A" w:themeColor="text2"/>
        </w:rPr>
      </w:pPr>
    </w:p>
    <w:p w14:paraId="22B33AE7" w14:textId="77777777" w:rsidR="008B69D0" w:rsidRDefault="008B69D0" w:rsidP="000309CC">
      <w:pPr>
        <w:spacing w:after="0" w:line="240" w:lineRule="auto"/>
        <w:jc w:val="both"/>
        <w:rPr>
          <w:rFonts w:ascii="Avenir Next LT Pro" w:hAnsi="Avenir Next LT Pro" w:cstheme="majorHAnsi"/>
          <w:color w:val="44546A" w:themeColor="text2"/>
        </w:rPr>
      </w:pPr>
    </w:p>
    <w:p w14:paraId="5C9FB487" w14:textId="77777777" w:rsidR="008B69D0" w:rsidRDefault="008B69D0" w:rsidP="000309CC">
      <w:pPr>
        <w:spacing w:after="0" w:line="240" w:lineRule="auto"/>
        <w:jc w:val="both"/>
        <w:rPr>
          <w:rFonts w:ascii="Avenir Next LT Pro" w:hAnsi="Avenir Next LT Pro" w:cstheme="majorHAnsi"/>
          <w:color w:val="44546A" w:themeColor="text2"/>
        </w:rPr>
      </w:pPr>
    </w:p>
    <w:p w14:paraId="4EFCEA8C" w14:textId="77777777" w:rsidR="008B69D0" w:rsidRDefault="008B69D0" w:rsidP="000309CC">
      <w:pPr>
        <w:spacing w:after="0" w:line="240" w:lineRule="auto"/>
        <w:jc w:val="both"/>
        <w:rPr>
          <w:rFonts w:ascii="Avenir Next LT Pro" w:hAnsi="Avenir Next LT Pro" w:cstheme="majorHAnsi"/>
          <w:color w:val="44546A" w:themeColor="text2"/>
        </w:rPr>
      </w:pPr>
    </w:p>
    <w:p w14:paraId="4D95F5D7" w14:textId="77777777" w:rsidR="008B69D0" w:rsidRDefault="008B69D0" w:rsidP="000309CC">
      <w:pPr>
        <w:spacing w:after="0" w:line="240" w:lineRule="auto"/>
        <w:jc w:val="both"/>
        <w:rPr>
          <w:rFonts w:ascii="Avenir Next LT Pro" w:hAnsi="Avenir Next LT Pro" w:cstheme="majorHAnsi"/>
          <w:color w:val="44546A" w:themeColor="text2"/>
        </w:rPr>
      </w:pPr>
    </w:p>
    <w:p w14:paraId="705BAC82" w14:textId="77777777" w:rsidR="00CF0342" w:rsidRPr="007D6A25" w:rsidRDefault="00CF0342" w:rsidP="000309CC">
      <w:pPr>
        <w:spacing w:after="0" w:line="240" w:lineRule="auto"/>
        <w:jc w:val="both"/>
        <w:rPr>
          <w:rFonts w:ascii="Avenir Next LT Pro" w:hAnsi="Avenir Next LT Pro" w:cstheme="majorHAnsi"/>
          <w:color w:val="44546A" w:themeColor="text2"/>
        </w:rPr>
      </w:pPr>
    </w:p>
    <w:p w14:paraId="317545A0"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41DD00E8" w14:textId="4D7C0711"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A person can be sexually harassed by someone of the same or different sex. Sexual harassment can include, for example:</w:t>
      </w:r>
    </w:p>
    <w:p w14:paraId="4F7ED0B7"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33875086" w14:textId="391A618D" w:rsidR="000309CC" w:rsidRPr="007D6A25" w:rsidRDefault="000309CC" w:rsidP="000309CC">
      <w:pPr>
        <w:spacing w:after="0" w:line="240" w:lineRule="auto"/>
        <w:jc w:val="both"/>
        <w:rPr>
          <w:rFonts w:ascii="Avenir Next LT Pro" w:hAnsi="Avenir Next LT Pro" w:cstheme="majorHAnsi"/>
          <w:color w:val="44546A" w:themeColor="text2"/>
        </w:rPr>
      </w:pPr>
    </w:p>
    <w:p w14:paraId="613A5F83" w14:textId="2EF8E0CF" w:rsidR="000309CC" w:rsidRPr="007D6A25" w:rsidRDefault="000309CC" w:rsidP="000309CC">
      <w:pPr>
        <w:pStyle w:val="ListParagraph"/>
        <w:numPr>
          <w:ilvl w:val="0"/>
          <w:numId w:val="17"/>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unwanted physical conduct of a sexual nature, including touching, pinching, pushing and grabbing, invading personal space, groping, tugging or lifting someone’s clothing, and more serious forms of sexual assault.</w:t>
      </w:r>
    </w:p>
    <w:p w14:paraId="176F02ED" w14:textId="2D6A4D1A" w:rsidR="000309CC" w:rsidRPr="007D6A25" w:rsidRDefault="000309CC" w:rsidP="000309CC">
      <w:pPr>
        <w:pStyle w:val="ListParagraph"/>
        <w:numPr>
          <w:ilvl w:val="0"/>
          <w:numId w:val="17"/>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unwanted relationship attempts.</w:t>
      </w:r>
    </w:p>
    <w:p w14:paraId="18D00BE0" w14:textId="0078157C" w:rsidR="000309CC" w:rsidRPr="007D6A25" w:rsidRDefault="000309CC" w:rsidP="000309CC">
      <w:pPr>
        <w:pStyle w:val="ListParagraph"/>
        <w:numPr>
          <w:ilvl w:val="0"/>
          <w:numId w:val="17"/>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continued suggestions for sexual activity after it has been made clear that such </w:t>
      </w:r>
    </w:p>
    <w:p w14:paraId="006458AF" w14:textId="77777777" w:rsidR="000309CC" w:rsidRPr="007D6A25" w:rsidRDefault="000309CC" w:rsidP="000309CC">
      <w:pPr>
        <w:pStyle w:val="ListParagraph"/>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suggestions are unwelcome.</w:t>
      </w:r>
    </w:p>
    <w:p w14:paraId="66B2059C" w14:textId="2892FF35" w:rsidR="000309CC" w:rsidRPr="00CF0342" w:rsidRDefault="000309CC" w:rsidP="002D5101">
      <w:pPr>
        <w:pStyle w:val="ListParagraph"/>
        <w:numPr>
          <w:ilvl w:val="0"/>
          <w:numId w:val="17"/>
        </w:numPr>
        <w:spacing w:after="0" w:line="240" w:lineRule="auto"/>
        <w:jc w:val="both"/>
        <w:rPr>
          <w:rFonts w:ascii="Avenir Next LT Pro" w:hAnsi="Avenir Next LT Pro" w:cstheme="majorHAnsi"/>
          <w:color w:val="44546A" w:themeColor="text2"/>
        </w:rPr>
      </w:pPr>
      <w:r w:rsidRPr="00CF0342">
        <w:rPr>
          <w:rFonts w:ascii="Avenir Next LT Pro" w:hAnsi="Avenir Next LT Pro" w:cstheme="majorHAnsi"/>
          <w:color w:val="44546A" w:themeColor="text2"/>
        </w:rPr>
        <w:t>sending or displaying material that is pornographic or that some people may reasonably find offensive (including emails, text messages, social media content, video clips and images sent by mobile phone or posted on the internet</w:t>
      </w:r>
      <w:proofErr w:type="gramStart"/>
      <w:r w:rsidRPr="00CF0342">
        <w:rPr>
          <w:rFonts w:ascii="Avenir Next LT Pro" w:hAnsi="Avenir Next LT Pro" w:cstheme="majorHAnsi"/>
          <w:color w:val="44546A" w:themeColor="text2"/>
        </w:rPr>
        <w:t>);</w:t>
      </w:r>
      <w:proofErr w:type="gramEnd"/>
    </w:p>
    <w:p w14:paraId="25C153C3" w14:textId="6A7C6CB2" w:rsidR="000309CC" w:rsidRPr="00736CFE" w:rsidRDefault="000309CC" w:rsidP="004A0437">
      <w:pPr>
        <w:pStyle w:val="ListParagraph"/>
        <w:numPr>
          <w:ilvl w:val="0"/>
          <w:numId w:val="17"/>
        </w:numPr>
        <w:spacing w:after="0" w:line="240" w:lineRule="auto"/>
        <w:jc w:val="both"/>
        <w:rPr>
          <w:rFonts w:ascii="Avenir Next LT Pro" w:hAnsi="Avenir Next LT Pro" w:cstheme="majorHAnsi"/>
          <w:color w:val="44546A" w:themeColor="text2"/>
        </w:rPr>
      </w:pPr>
      <w:r w:rsidRPr="00736CFE">
        <w:rPr>
          <w:rFonts w:ascii="Avenir Next LT Pro" w:hAnsi="Avenir Next LT Pro" w:cstheme="majorHAnsi"/>
          <w:color w:val="44546A" w:themeColor="text2"/>
        </w:rPr>
        <w:t>unwelcome sexual advances or suggestive behaviour (which the harasser may perceive as harmless); sexual jokes; remarks or comments about someone’s body or appearance; sexual derogatory comments about women or men; innuendos; wolf whistling; or stalking.</w:t>
      </w:r>
    </w:p>
    <w:p w14:paraId="3BDCF273" w14:textId="77777777" w:rsidR="000309CC" w:rsidRPr="007D6A25" w:rsidRDefault="000309CC" w:rsidP="000309CC">
      <w:pPr>
        <w:pStyle w:val="ListParagraph"/>
        <w:spacing w:after="0" w:line="240" w:lineRule="auto"/>
        <w:jc w:val="both"/>
        <w:rPr>
          <w:rFonts w:ascii="Avenir Next LT Pro" w:hAnsi="Avenir Next LT Pro" w:cstheme="majorHAnsi"/>
          <w:color w:val="44546A" w:themeColor="text2"/>
        </w:rPr>
      </w:pPr>
    </w:p>
    <w:p w14:paraId="43EF35A8" w14:textId="19B01DEF"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A person can be sexually harassed even if they are not the intended target.</w:t>
      </w:r>
    </w:p>
    <w:p w14:paraId="1479226F" w14:textId="062AB02E" w:rsidR="000309CC" w:rsidRPr="007D6A25" w:rsidRDefault="000309CC" w:rsidP="000309CC">
      <w:pPr>
        <w:spacing w:after="0" w:line="240" w:lineRule="auto"/>
        <w:jc w:val="both"/>
        <w:rPr>
          <w:rFonts w:ascii="Avenir Next LT Pro" w:hAnsi="Avenir Next LT Pro" w:cstheme="majorHAnsi"/>
          <w:color w:val="44546A" w:themeColor="text2"/>
        </w:rPr>
      </w:pPr>
    </w:p>
    <w:p w14:paraId="7AE9E08F"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Stalking</w:t>
      </w:r>
      <w:r w:rsidRPr="007D6A25">
        <w:rPr>
          <w:rFonts w:ascii="Avenir Next LT Pro" w:hAnsi="Avenir Next LT Pro" w:cstheme="majorHAnsi"/>
          <w:color w:val="44546A" w:themeColor="text2"/>
        </w:rPr>
        <w:t xml:space="preserve">: </w:t>
      </w:r>
    </w:p>
    <w:p w14:paraId="5D207467" w14:textId="77777777" w:rsidR="007037BC" w:rsidRDefault="007037BC" w:rsidP="000309CC">
      <w:pPr>
        <w:spacing w:after="0" w:line="240" w:lineRule="auto"/>
        <w:jc w:val="both"/>
        <w:rPr>
          <w:rFonts w:ascii="Avenir Next LT Pro" w:hAnsi="Avenir Next LT Pro" w:cstheme="majorHAnsi"/>
          <w:color w:val="44546A" w:themeColor="text2"/>
        </w:rPr>
      </w:pPr>
    </w:p>
    <w:p w14:paraId="4F9B8FDC" w14:textId="7958C23C" w:rsidR="000309CC" w:rsidRPr="007D6A25" w:rsidRDefault="000309CC" w:rsidP="005122D4">
      <w:pPr>
        <w:spacing w:after="0" w:line="240" w:lineRule="auto"/>
        <w:ind w:right="95"/>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Persistent, obsessive and unwanted attention that makes you feel pestered and </w:t>
      </w:r>
    </w:p>
    <w:p w14:paraId="112DAF76" w14:textId="411E6FF4" w:rsidR="000309CC" w:rsidRPr="007D6A25" w:rsidRDefault="000309CC" w:rsidP="005122D4">
      <w:pPr>
        <w:spacing w:after="0" w:line="240" w:lineRule="auto"/>
        <w:ind w:right="95"/>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harassed. It includes behaviour that happens two or more times, directed at or towards you by another person, which causes you to feel alarmed or distressed or to fear that violence might be used against you.</w:t>
      </w:r>
    </w:p>
    <w:p w14:paraId="4A7E5209" w14:textId="77777777" w:rsidR="000309CC" w:rsidRPr="007D6A25" w:rsidRDefault="000309CC" w:rsidP="005122D4">
      <w:pPr>
        <w:spacing w:after="0" w:line="240" w:lineRule="auto"/>
        <w:ind w:right="95"/>
        <w:jc w:val="both"/>
        <w:rPr>
          <w:rFonts w:ascii="Avenir Next LT Pro" w:hAnsi="Avenir Next LT Pro" w:cstheme="majorHAnsi"/>
          <w:color w:val="44546A" w:themeColor="text2"/>
        </w:rPr>
      </w:pPr>
    </w:p>
    <w:p w14:paraId="20B10228" w14:textId="77777777" w:rsidR="000309CC" w:rsidRPr="007D6A25" w:rsidRDefault="000309CC" w:rsidP="005122D4">
      <w:pPr>
        <w:spacing w:after="0" w:line="240" w:lineRule="auto"/>
        <w:ind w:right="95"/>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Following a person, watching or spying on them or forcing unwanted contact with the </w:t>
      </w:r>
    </w:p>
    <w:p w14:paraId="0B7A687A" w14:textId="47B9C9FE" w:rsidR="000309CC" w:rsidRPr="007D6A25" w:rsidRDefault="000309CC" w:rsidP="005122D4">
      <w:pPr>
        <w:spacing w:after="0" w:line="240" w:lineRule="auto"/>
        <w:ind w:right="95"/>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victim/survivor through any means, including social media. The effect of such behaviour is to curtail that person’s freedom or movements. In many cases, the conduct might appear innocent or non-threatening (if it were to be taken in isolation), but when carried out repeatedly to amount to a course of conduct, it may then cause significant alarm, harassment or distress to the victim.</w:t>
      </w:r>
    </w:p>
    <w:p w14:paraId="56186667"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6FFF58DD"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Hazing</w:t>
      </w:r>
      <w:r w:rsidRPr="007D6A25">
        <w:rPr>
          <w:rFonts w:ascii="Avenir Next LT Pro" w:hAnsi="Avenir Next LT Pro" w:cstheme="majorHAnsi"/>
          <w:color w:val="44546A" w:themeColor="text2"/>
        </w:rPr>
        <w:t>:</w:t>
      </w:r>
    </w:p>
    <w:p w14:paraId="05FCD047" w14:textId="7D42352F"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Associated with the initiation to, admission or ongoing membership of a group, hazing is any behaviour or activity that endangers the physical and/or mental health or safety of an individual and is intended to humiliate or degrade.</w:t>
      </w:r>
    </w:p>
    <w:p w14:paraId="432D4DBE" w14:textId="77777777" w:rsidR="000309CC" w:rsidRPr="007D6A25" w:rsidRDefault="000309CC" w:rsidP="000309CC">
      <w:pPr>
        <w:spacing w:after="0" w:line="240" w:lineRule="auto"/>
        <w:jc w:val="both"/>
        <w:rPr>
          <w:rFonts w:ascii="Avenir Next LT Pro" w:hAnsi="Avenir Next LT Pro" w:cstheme="majorHAnsi"/>
          <w:b/>
          <w:color w:val="44546A" w:themeColor="text2"/>
        </w:rPr>
      </w:pPr>
    </w:p>
    <w:p w14:paraId="34046ECD"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Upskirting</w:t>
      </w:r>
      <w:r w:rsidRPr="007D6A25">
        <w:rPr>
          <w:rFonts w:ascii="Avenir Next LT Pro" w:hAnsi="Avenir Next LT Pro" w:cstheme="majorHAnsi"/>
          <w:color w:val="44546A" w:themeColor="text2"/>
        </w:rPr>
        <w:t xml:space="preserve">: </w:t>
      </w:r>
    </w:p>
    <w:p w14:paraId="1C49E4C7" w14:textId="77777777" w:rsidR="007037BC" w:rsidRDefault="007037BC" w:rsidP="000309CC">
      <w:pPr>
        <w:spacing w:after="0" w:line="240" w:lineRule="auto"/>
        <w:jc w:val="both"/>
        <w:rPr>
          <w:rFonts w:ascii="Avenir Next LT Pro" w:hAnsi="Avenir Next LT Pro" w:cstheme="majorHAnsi"/>
          <w:color w:val="44546A" w:themeColor="text2"/>
        </w:rPr>
      </w:pPr>
    </w:p>
    <w:p w14:paraId="6FED51DE" w14:textId="291B6DA4"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Involves someone taking a picture under another person’s clothing without their knowledge to obtain sexual gratification, or to cause humiliation, distress or alarm.</w:t>
      </w:r>
    </w:p>
    <w:p w14:paraId="3F1A8B35" w14:textId="77777777" w:rsidR="000309CC" w:rsidRPr="007D6A25" w:rsidRDefault="000309CC" w:rsidP="000309CC">
      <w:pPr>
        <w:spacing w:after="0" w:line="240" w:lineRule="auto"/>
        <w:jc w:val="both"/>
        <w:rPr>
          <w:rFonts w:ascii="Avenir Next LT Pro" w:hAnsi="Avenir Next LT Pro" w:cstheme="majorHAnsi"/>
          <w:b/>
          <w:color w:val="44546A" w:themeColor="text2"/>
        </w:rPr>
      </w:pPr>
    </w:p>
    <w:p w14:paraId="2FD03330" w14:textId="77777777" w:rsidR="007037BC" w:rsidRDefault="007037BC" w:rsidP="000309CC">
      <w:pPr>
        <w:spacing w:after="0" w:line="240" w:lineRule="auto"/>
        <w:jc w:val="both"/>
        <w:rPr>
          <w:rFonts w:ascii="Avenir Next LT Pro" w:hAnsi="Avenir Next LT Pro" w:cstheme="majorHAnsi"/>
          <w:color w:val="44546A" w:themeColor="text2"/>
        </w:rPr>
      </w:pPr>
    </w:p>
    <w:p w14:paraId="7FAC49D3" w14:textId="77777777" w:rsidR="005122D4" w:rsidRDefault="005122D4" w:rsidP="000309CC">
      <w:pPr>
        <w:spacing w:after="0" w:line="240" w:lineRule="auto"/>
        <w:jc w:val="both"/>
        <w:rPr>
          <w:rFonts w:ascii="Avenir Next LT Pro" w:hAnsi="Avenir Next LT Pro" w:cstheme="majorHAnsi"/>
          <w:color w:val="44546A" w:themeColor="text2"/>
        </w:rPr>
      </w:pPr>
    </w:p>
    <w:p w14:paraId="0220CD60" w14:textId="77777777" w:rsidR="005122D4" w:rsidRDefault="005122D4" w:rsidP="000309CC">
      <w:pPr>
        <w:spacing w:after="0" w:line="240" w:lineRule="auto"/>
        <w:jc w:val="both"/>
        <w:rPr>
          <w:rFonts w:ascii="Avenir Next LT Pro" w:hAnsi="Avenir Next LT Pro" w:cstheme="majorHAnsi"/>
          <w:color w:val="44546A" w:themeColor="text2"/>
        </w:rPr>
      </w:pPr>
    </w:p>
    <w:p w14:paraId="51C4C50C" w14:textId="77777777" w:rsidR="005122D4" w:rsidRDefault="005122D4" w:rsidP="000309CC">
      <w:pPr>
        <w:spacing w:after="0" w:line="240" w:lineRule="auto"/>
        <w:jc w:val="both"/>
        <w:rPr>
          <w:rFonts w:ascii="Avenir Next LT Pro" w:hAnsi="Avenir Next LT Pro" w:cstheme="majorHAnsi"/>
          <w:color w:val="44546A" w:themeColor="text2"/>
        </w:rPr>
      </w:pPr>
    </w:p>
    <w:p w14:paraId="10566D10" w14:textId="77777777" w:rsidR="005122D4" w:rsidRDefault="005122D4" w:rsidP="000309CC">
      <w:pPr>
        <w:spacing w:after="0" w:line="240" w:lineRule="auto"/>
        <w:jc w:val="both"/>
        <w:rPr>
          <w:rFonts w:ascii="Avenir Next LT Pro" w:hAnsi="Avenir Next LT Pro" w:cstheme="majorHAnsi"/>
          <w:color w:val="44546A" w:themeColor="text2"/>
        </w:rPr>
      </w:pPr>
    </w:p>
    <w:p w14:paraId="607B74CC"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2A05DCFB"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Self-neglect</w:t>
      </w:r>
      <w:r w:rsidRPr="007D6A25">
        <w:rPr>
          <w:rFonts w:ascii="Avenir Next LT Pro" w:hAnsi="Avenir Next LT Pro" w:cstheme="majorHAnsi"/>
          <w:color w:val="44546A" w:themeColor="text2"/>
        </w:rPr>
        <w:t xml:space="preserve">: </w:t>
      </w:r>
    </w:p>
    <w:p w14:paraId="6C1EDC5F" w14:textId="77777777" w:rsidR="007037BC" w:rsidRDefault="007037BC" w:rsidP="000309CC">
      <w:pPr>
        <w:spacing w:after="0" w:line="240" w:lineRule="auto"/>
        <w:jc w:val="both"/>
        <w:rPr>
          <w:rFonts w:ascii="Avenir Next LT Pro" w:hAnsi="Avenir Next LT Pro" w:cstheme="majorHAnsi"/>
          <w:color w:val="44546A" w:themeColor="text2"/>
        </w:rPr>
      </w:pPr>
    </w:p>
    <w:p w14:paraId="052C33E4" w14:textId="0450E12C"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Self-neglect is an extreme lack of self-care; it is sometimes associated with</w:t>
      </w:r>
      <w:r w:rsidR="005122D4">
        <w:rPr>
          <w:rFonts w:ascii="Avenir Next LT Pro" w:hAnsi="Avenir Next LT Pro" w:cstheme="majorHAnsi"/>
          <w:color w:val="44546A" w:themeColor="text2"/>
        </w:rPr>
        <w:t xml:space="preserve"> </w:t>
      </w:r>
      <w:r w:rsidRPr="007D6A25">
        <w:rPr>
          <w:rFonts w:ascii="Avenir Next LT Pro" w:hAnsi="Avenir Next LT Pro" w:cstheme="majorHAnsi"/>
          <w:color w:val="44546A" w:themeColor="text2"/>
        </w:rPr>
        <w:t xml:space="preserve">hoarding and may be a result of other issues such as addictions </w:t>
      </w:r>
    </w:p>
    <w:p w14:paraId="5D42F0C2"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11905442"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Domestic abuse</w:t>
      </w:r>
      <w:r w:rsidRPr="007D6A25">
        <w:rPr>
          <w:rFonts w:ascii="Avenir Next LT Pro" w:hAnsi="Avenir Next LT Pro" w:cstheme="majorHAnsi"/>
          <w:color w:val="44546A" w:themeColor="text2"/>
        </w:rPr>
        <w:t xml:space="preserve">: </w:t>
      </w:r>
    </w:p>
    <w:p w14:paraId="507D8989" w14:textId="77777777" w:rsidR="007037BC" w:rsidRDefault="007037BC" w:rsidP="000309CC">
      <w:pPr>
        <w:spacing w:after="0" w:line="240" w:lineRule="auto"/>
        <w:jc w:val="both"/>
        <w:rPr>
          <w:rFonts w:ascii="Avenir Next LT Pro" w:hAnsi="Avenir Next LT Pro" w:cstheme="majorHAnsi"/>
          <w:color w:val="44546A" w:themeColor="text2"/>
        </w:rPr>
      </w:pPr>
    </w:p>
    <w:p w14:paraId="7235FE30" w14:textId="00921FCC"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An incident or pattern of incidents of controlling, coercive, threatening, degrading and violent behaviour, including sexual violence, financial abuse and coercive control, in </w:t>
      </w:r>
      <w:proofErr w:type="gramStart"/>
      <w:r w:rsidRPr="007D6A25">
        <w:rPr>
          <w:rFonts w:ascii="Avenir Next LT Pro" w:hAnsi="Avenir Next LT Pro" w:cstheme="majorHAnsi"/>
          <w:color w:val="44546A" w:themeColor="text2"/>
        </w:rPr>
        <w:t>the majority of</w:t>
      </w:r>
      <w:proofErr w:type="gramEnd"/>
      <w:r w:rsidRPr="007D6A25">
        <w:rPr>
          <w:rFonts w:ascii="Avenir Next LT Pro" w:hAnsi="Avenir Next LT Pro" w:cstheme="majorHAnsi"/>
          <w:color w:val="44546A" w:themeColor="text2"/>
        </w:rPr>
        <w:t xml:space="preserve"> cases by a partner or ex-partner, but also by a family member or carer. It is very common. This can include forced marriage, so-called “honour-based” violence, Female Genital Mutilation, and ritual abuse. You may wish to access support for current domestic abuse, or you may now be free of the abuse and looking for support to help you heal and move on from your experiences.</w:t>
      </w:r>
    </w:p>
    <w:p w14:paraId="4E76936B" w14:textId="77777777" w:rsidR="007037BC" w:rsidRDefault="007037BC" w:rsidP="000309CC">
      <w:pPr>
        <w:spacing w:after="0" w:line="240" w:lineRule="auto"/>
        <w:jc w:val="both"/>
        <w:rPr>
          <w:rFonts w:ascii="Avenir Next LT Pro" w:hAnsi="Avenir Next LT Pro" w:cstheme="majorHAnsi"/>
          <w:color w:val="44546A" w:themeColor="text2"/>
        </w:rPr>
      </w:pPr>
    </w:p>
    <w:p w14:paraId="1C65631D" w14:textId="76F92111"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The abuse can encompass, but is not limited to:</w:t>
      </w:r>
    </w:p>
    <w:p w14:paraId="789803C2" w14:textId="2551A922" w:rsidR="000309CC" w:rsidRPr="007D6A25" w:rsidRDefault="000309CC" w:rsidP="000309CC">
      <w:pPr>
        <w:pStyle w:val="ListParagraph"/>
        <w:numPr>
          <w:ilvl w:val="0"/>
          <w:numId w:val="17"/>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Psychological</w:t>
      </w:r>
    </w:p>
    <w:p w14:paraId="7AD51A77" w14:textId="4D77CEEE" w:rsidR="000309CC" w:rsidRPr="007D6A25" w:rsidRDefault="000309CC" w:rsidP="000309CC">
      <w:pPr>
        <w:pStyle w:val="ListParagraph"/>
        <w:numPr>
          <w:ilvl w:val="0"/>
          <w:numId w:val="17"/>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Physical</w:t>
      </w:r>
    </w:p>
    <w:p w14:paraId="5C654422" w14:textId="7D7B8BEE" w:rsidR="000309CC" w:rsidRPr="007D6A25" w:rsidRDefault="000309CC" w:rsidP="000309CC">
      <w:pPr>
        <w:pStyle w:val="ListParagraph"/>
        <w:numPr>
          <w:ilvl w:val="0"/>
          <w:numId w:val="17"/>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Sexual</w:t>
      </w:r>
    </w:p>
    <w:p w14:paraId="33F3C4C3" w14:textId="54A128B1" w:rsidR="000309CC" w:rsidRPr="007D6A25" w:rsidRDefault="000309CC" w:rsidP="000309CC">
      <w:pPr>
        <w:pStyle w:val="ListParagraph"/>
        <w:numPr>
          <w:ilvl w:val="0"/>
          <w:numId w:val="17"/>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Financial / economic abuse</w:t>
      </w:r>
    </w:p>
    <w:p w14:paraId="29D042B6" w14:textId="221D39EE" w:rsidR="000309CC" w:rsidRPr="007D6A25" w:rsidRDefault="000309CC" w:rsidP="000309CC">
      <w:pPr>
        <w:pStyle w:val="ListParagraph"/>
        <w:numPr>
          <w:ilvl w:val="0"/>
          <w:numId w:val="17"/>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Emotional</w:t>
      </w:r>
    </w:p>
    <w:p w14:paraId="359BF9BD" w14:textId="2AC25051" w:rsidR="000309CC" w:rsidRPr="007D6A25" w:rsidRDefault="000309CC" w:rsidP="000309CC">
      <w:pPr>
        <w:pStyle w:val="ListParagraph"/>
        <w:numPr>
          <w:ilvl w:val="0"/>
          <w:numId w:val="17"/>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Coercive control</w:t>
      </w:r>
    </w:p>
    <w:p w14:paraId="3BC89549" w14:textId="53DF6FF6" w:rsidR="000309CC" w:rsidRPr="007D6A25" w:rsidRDefault="000309CC" w:rsidP="000309CC">
      <w:pPr>
        <w:pStyle w:val="ListParagraph"/>
        <w:numPr>
          <w:ilvl w:val="0"/>
          <w:numId w:val="17"/>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Online or digital</w:t>
      </w:r>
    </w:p>
    <w:p w14:paraId="3DD71239"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05AD1A53"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Financial abuse</w:t>
      </w:r>
      <w:r w:rsidRPr="007D6A25">
        <w:rPr>
          <w:rFonts w:ascii="Avenir Next LT Pro" w:hAnsi="Avenir Next LT Pro" w:cstheme="majorHAnsi"/>
          <w:color w:val="44546A" w:themeColor="text2"/>
        </w:rPr>
        <w:t xml:space="preserve">: </w:t>
      </w:r>
    </w:p>
    <w:p w14:paraId="57E9F842" w14:textId="77777777" w:rsidR="007037BC" w:rsidRDefault="007037BC" w:rsidP="000309CC">
      <w:pPr>
        <w:spacing w:after="0" w:line="240" w:lineRule="auto"/>
        <w:jc w:val="both"/>
        <w:rPr>
          <w:rFonts w:ascii="Avenir Next LT Pro" w:hAnsi="Avenir Next LT Pro" w:cstheme="majorHAnsi"/>
          <w:color w:val="44546A" w:themeColor="text2"/>
        </w:rPr>
      </w:pPr>
    </w:p>
    <w:p w14:paraId="422D520D" w14:textId="7A34DA46"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Financial abuse is a type of abuse which includes having money or other property stolen, being defrauded, being put under pressure in relation to money or other property and having money or other property misused. (Ann Craft Trust) </w:t>
      </w:r>
    </w:p>
    <w:p w14:paraId="3FC7A587"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20FD19EC"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Modern slavery and trafficking:</w:t>
      </w:r>
      <w:r w:rsidRPr="007D6A25">
        <w:rPr>
          <w:rFonts w:ascii="Avenir Next LT Pro" w:hAnsi="Avenir Next LT Pro" w:cstheme="majorHAnsi"/>
          <w:color w:val="44546A" w:themeColor="text2"/>
        </w:rPr>
        <w:t xml:space="preserve"> </w:t>
      </w:r>
    </w:p>
    <w:p w14:paraId="0A581399" w14:textId="77777777" w:rsidR="007037BC" w:rsidRDefault="007037BC" w:rsidP="000309CC">
      <w:pPr>
        <w:spacing w:after="0" w:line="240" w:lineRule="auto"/>
        <w:jc w:val="both"/>
        <w:rPr>
          <w:rFonts w:ascii="Avenir Next LT Pro" w:hAnsi="Avenir Next LT Pro" w:cstheme="majorHAnsi"/>
          <w:color w:val="44546A" w:themeColor="text2"/>
        </w:rPr>
      </w:pPr>
    </w:p>
    <w:p w14:paraId="71D604E0" w14:textId="7ED21086"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Modern day slavery is when an individual is exploited by others, for personal or commercial gain. Whether tricked, coerced, or forced, they lose their freedom. This includes but is not limited to human trafficking, forced labour and debt bondage. Trafficking is where someone is recruited, transported, or coerced for the purpose of sexual exploitation, slavery or forced labour.</w:t>
      </w:r>
    </w:p>
    <w:p w14:paraId="7F15A7C0"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267B1F2D"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Discriminatory abuse:</w:t>
      </w:r>
      <w:r w:rsidRPr="007D6A25">
        <w:rPr>
          <w:rFonts w:ascii="Avenir Next LT Pro" w:hAnsi="Avenir Next LT Pro" w:cstheme="majorHAnsi"/>
          <w:color w:val="44546A" w:themeColor="text2"/>
        </w:rPr>
        <w:t xml:space="preserve"> </w:t>
      </w:r>
    </w:p>
    <w:p w14:paraId="155C689D" w14:textId="77777777" w:rsidR="007037BC" w:rsidRDefault="007037BC" w:rsidP="000309CC">
      <w:pPr>
        <w:spacing w:after="0" w:line="240" w:lineRule="auto"/>
        <w:jc w:val="both"/>
        <w:rPr>
          <w:rFonts w:ascii="Avenir Next LT Pro" w:hAnsi="Avenir Next LT Pro" w:cstheme="majorHAnsi"/>
          <w:color w:val="44546A" w:themeColor="text2"/>
        </w:rPr>
      </w:pPr>
    </w:p>
    <w:p w14:paraId="56FC2EAE"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The Equality Act 2010 states that it is against the law to treat any person unfairly or less favourably based on a protected characteristic. </w:t>
      </w:r>
    </w:p>
    <w:p w14:paraId="0BE6B4EF" w14:textId="77777777" w:rsidR="007037BC" w:rsidRDefault="007037BC" w:rsidP="000309CC">
      <w:pPr>
        <w:spacing w:after="0" w:line="240" w:lineRule="auto"/>
        <w:jc w:val="both"/>
        <w:rPr>
          <w:rFonts w:ascii="Avenir Next LT Pro" w:hAnsi="Avenir Next LT Pro" w:cstheme="majorHAnsi"/>
          <w:color w:val="44546A" w:themeColor="text2"/>
        </w:rPr>
      </w:pPr>
    </w:p>
    <w:p w14:paraId="2EB57C80" w14:textId="2397A6CC" w:rsidR="000309C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The 9 protected characteristics</w:t>
      </w:r>
      <w:r w:rsidRPr="007D6A25">
        <w:rPr>
          <w:rFonts w:ascii="Avenir Next LT Pro" w:hAnsi="Avenir Next LT Pro"/>
        </w:rPr>
        <w:t xml:space="preserve"> </w:t>
      </w:r>
      <w:r w:rsidRPr="007D6A25">
        <w:rPr>
          <w:rFonts w:ascii="Avenir Next LT Pro" w:hAnsi="Avenir Next LT Pro" w:cstheme="majorHAnsi"/>
          <w:color w:val="44546A" w:themeColor="text2"/>
        </w:rPr>
        <w:t>are: age, disability, gender reassignment, marriage and civil partnership, pregnancy and maternity, race (including ethnic origin, nationality and colour), religion or belief (including lack of belief), sex and sexual orientation.</w:t>
      </w:r>
    </w:p>
    <w:p w14:paraId="77E3C41B" w14:textId="77777777" w:rsidR="005122D4" w:rsidRDefault="005122D4" w:rsidP="000309CC">
      <w:pPr>
        <w:spacing w:after="0" w:line="240" w:lineRule="auto"/>
        <w:jc w:val="both"/>
        <w:rPr>
          <w:rFonts w:ascii="Avenir Next LT Pro" w:hAnsi="Avenir Next LT Pro" w:cstheme="majorHAnsi"/>
          <w:color w:val="44546A" w:themeColor="text2"/>
        </w:rPr>
      </w:pPr>
    </w:p>
    <w:p w14:paraId="7A060D7F" w14:textId="77777777" w:rsidR="005122D4" w:rsidRPr="007D6A25" w:rsidRDefault="005122D4" w:rsidP="000309CC">
      <w:pPr>
        <w:spacing w:after="0" w:line="240" w:lineRule="auto"/>
        <w:jc w:val="both"/>
        <w:rPr>
          <w:rFonts w:ascii="Avenir Next LT Pro" w:hAnsi="Avenir Next LT Pro" w:cstheme="majorHAnsi"/>
          <w:color w:val="44546A" w:themeColor="text2"/>
        </w:rPr>
      </w:pPr>
    </w:p>
    <w:p w14:paraId="77D60FE5" w14:textId="6A2CBE19" w:rsidR="000309CC" w:rsidRPr="007D6A25" w:rsidRDefault="000309CC" w:rsidP="000309CC">
      <w:pPr>
        <w:spacing w:after="0" w:line="240" w:lineRule="auto"/>
        <w:jc w:val="both"/>
        <w:rPr>
          <w:rFonts w:ascii="Avenir Next LT Pro" w:hAnsi="Avenir Next LT Pro" w:cstheme="majorHAnsi"/>
          <w:color w:val="44546A" w:themeColor="text2"/>
        </w:rPr>
      </w:pPr>
    </w:p>
    <w:p w14:paraId="24243CFF"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Child sexual exploitation:</w:t>
      </w:r>
      <w:r w:rsidRPr="007D6A25">
        <w:rPr>
          <w:rFonts w:ascii="Avenir Next LT Pro" w:hAnsi="Avenir Next LT Pro" w:cstheme="majorHAnsi"/>
          <w:color w:val="44546A" w:themeColor="text2"/>
        </w:rPr>
        <w:t xml:space="preserve"> </w:t>
      </w:r>
    </w:p>
    <w:p w14:paraId="704A855C" w14:textId="77777777" w:rsidR="007037BC" w:rsidRDefault="007037BC" w:rsidP="000309CC">
      <w:pPr>
        <w:spacing w:after="0" w:line="240" w:lineRule="auto"/>
        <w:jc w:val="both"/>
        <w:rPr>
          <w:rFonts w:ascii="Avenir Next LT Pro" w:hAnsi="Avenir Next LT Pro" w:cstheme="majorHAnsi"/>
          <w:color w:val="44546A" w:themeColor="text2"/>
        </w:rPr>
      </w:pPr>
    </w:p>
    <w:p w14:paraId="51CBD598" w14:textId="75EB0C3C"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7D6A25">
        <w:rPr>
          <w:rFonts w:ascii="Avenir Next LT Pro" w:hAnsi="Avenir Next LT Pro" w:cstheme="majorHAnsi"/>
          <w:color w:val="44546A" w:themeColor="text2"/>
        </w:rPr>
        <w:t>through the use of</w:t>
      </w:r>
      <w:proofErr w:type="gramEnd"/>
      <w:r w:rsidRPr="007D6A25">
        <w:rPr>
          <w:rFonts w:ascii="Avenir Next LT Pro" w:hAnsi="Avenir Next LT Pro" w:cstheme="majorHAnsi"/>
          <w:color w:val="44546A" w:themeColor="text2"/>
        </w:rPr>
        <w:t xml:space="preserve"> technology. </w:t>
      </w:r>
    </w:p>
    <w:p w14:paraId="37B45C42"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46A80970"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Criminal exploitation:</w:t>
      </w:r>
      <w:r w:rsidRPr="007D6A25">
        <w:rPr>
          <w:rFonts w:ascii="Avenir Next LT Pro" w:hAnsi="Avenir Next LT Pro" w:cstheme="majorHAnsi"/>
          <w:color w:val="44546A" w:themeColor="text2"/>
        </w:rPr>
        <w:t xml:space="preserve"> </w:t>
      </w:r>
    </w:p>
    <w:p w14:paraId="19EC9E92" w14:textId="77777777" w:rsidR="007037BC" w:rsidRDefault="007037BC" w:rsidP="000309CC">
      <w:pPr>
        <w:spacing w:after="0" w:line="240" w:lineRule="auto"/>
        <w:jc w:val="both"/>
        <w:rPr>
          <w:rFonts w:ascii="Avenir Next LT Pro" w:hAnsi="Avenir Next LT Pro" w:cstheme="majorHAnsi"/>
          <w:color w:val="44546A" w:themeColor="text2"/>
        </w:rPr>
      </w:pPr>
    </w:p>
    <w:p w14:paraId="391A77A5" w14:textId="258C14AB"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Criminal exploitation is the manipulation, coercion control of individuals to commit crimes usually for the benefit of other abusive adults or peers.</w:t>
      </w:r>
    </w:p>
    <w:p w14:paraId="3273F548"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7B2A0E5A"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Cuckooing</w:t>
      </w:r>
      <w:r w:rsidRPr="007D6A25">
        <w:rPr>
          <w:rFonts w:ascii="Avenir Next LT Pro" w:hAnsi="Avenir Next LT Pro" w:cstheme="majorHAnsi"/>
          <w:color w:val="44546A" w:themeColor="text2"/>
        </w:rPr>
        <w:t xml:space="preserve">: </w:t>
      </w:r>
    </w:p>
    <w:p w14:paraId="152C8C52" w14:textId="77777777" w:rsidR="007037BC" w:rsidRDefault="007037BC" w:rsidP="000309CC">
      <w:pPr>
        <w:spacing w:after="0" w:line="240" w:lineRule="auto"/>
        <w:jc w:val="both"/>
        <w:rPr>
          <w:rFonts w:ascii="Avenir Next LT Pro" w:hAnsi="Avenir Next LT Pro" w:cstheme="majorHAnsi"/>
          <w:color w:val="44546A" w:themeColor="text2"/>
        </w:rPr>
      </w:pPr>
    </w:p>
    <w:p w14:paraId="783F00A0" w14:textId="1F210EAD"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Cuckooing is a practice where people take over a person's home and use the property to facilitate exploitation. It takes the name from cuckoos who take over the nests of other birds. There are different types of cuckooing: Using the property to deal, store or take drugs, to store weapons, use as a place to live, to financially abuse the tenant, or to sex work.</w:t>
      </w:r>
    </w:p>
    <w:p w14:paraId="5F6EED9B" w14:textId="77777777" w:rsidR="000309CC" w:rsidRPr="007D6A25" w:rsidRDefault="000309CC" w:rsidP="000309CC">
      <w:pPr>
        <w:spacing w:after="0" w:line="240" w:lineRule="auto"/>
        <w:jc w:val="both"/>
        <w:rPr>
          <w:rFonts w:ascii="Avenir Next LT Pro" w:hAnsi="Avenir Next LT Pro" w:cstheme="majorHAnsi"/>
          <w:b/>
          <w:color w:val="44546A" w:themeColor="text2"/>
        </w:rPr>
      </w:pPr>
    </w:p>
    <w:p w14:paraId="779CD040"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Radicalisation</w:t>
      </w:r>
      <w:r w:rsidRPr="007D6A25">
        <w:rPr>
          <w:rFonts w:ascii="Avenir Next LT Pro" w:hAnsi="Avenir Next LT Pro" w:cstheme="majorHAnsi"/>
          <w:color w:val="44546A" w:themeColor="text2"/>
        </w:rPr>
        <w:t xml:space="preserve">: </w:t>
      </w:r>
    </w:p>
    <w:p w14:paraId="284D6E47" w14:textId="77777777" w:rsidR="007037BC" w:rsidRDefault="007037BC" w:rsidP="000309CC">
      <w:pPr>
        <w:spacing w:after="0" w:line="240" w:lineRule="auto"/>
        <w:jc w:val="both"/>
        <w:rPr>
          <w:rFonts w:ascii="Avenir Next LT Pro" w:hAnsi="Avenir Next LT Pro" w:cstheme="majorHAnsi"/>
          <w:color w:val="44546A" w:themeColor="text2"/>
        </w:rPr>
      </w:pPr>
    </w:p>
    <w:p w14:paraId="576EFE6F" w14:textId="4A0DC0BB"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The process through which a person comes to support or be involved in</w:t>
      </w:r>
      <w:r w:rsidR="007037BC">
        <w:rPr>
          <w:rFonts w:ascii="Avenir Next LT Pro" w:hAnsi="Avenir Next LT Pro" w:cstheme="majorHAnsi"/>
          <w:color w:val="44546A" w:themeColor="text2"/>
        </w:rPr>
        <w:t xml:space="preserve"> </w:t>
      </w:r>
      <w:r w:rsidRPr="007D6A25">
        <w:rPr>
          <w:rFonts w:ascii="Avenir Next LT Pro" w:hAnsi="Avenir Next LT Pro" w:cstheme="majorHAnsi"/>
          <w:color w:val="44546A" w:themeColor="text2"/>
        </w:rPr>
        <w:t xml:space="preserve">extremist ideologies. It can result in a person becoming drawn into terrorism and is </w:t>
      </w:r>
      <w:proofErr w:type="gramStart"/>
      <w:r w:rsidRPr="007D6A25">
        <w:rPr>
          <w:rFonts w:ascii="Avenir Next LT Pro" w:hAnsi="Avenir Next LT Pro" w:cstheme="majorHAnsi"/>
          <w:color w:val="44546A" w:themeColor="text2"/>
        </w:rPr>
        <w:t>in itself a</w:t>
      </w:r>
      <w:proofErr w:type="gramEnd"/>
      <w:r w:rsidRPr="007D6A25">
        <w:rPr>
          <w:rFonts w:ascii="Avenir Next LT Pro" w:hAnsi="Avenir Next LT Pro" w:cstheme="majorHAnsi"/>
          <w:color w:val="44546A" w:themeColor="text2"/>
        </w:rPr>
        <w:t xml:space="preserve"> form of harm.</w:t>
      </w:r>
    </w:p>
    <w:p w14:paraId="7A44E4CF" w14:textId="77777777" w:rsidR="000309CC" w:rsidRPr="007D6A25" w:rsidRDefault="000309CC" w:rsidP="000309CC">
      <w:pPr>
        <w:spacing w:after="0" w:line="240" w:lineRule="auto"/>
        <w:jc w:val="both"/>
        <w:rPr>
          <w:rFonts w:ascii="Avenir Next LT Pro" w:hAnsi="Avenir Next LT Pro" w:cstheme="majorHAnsi"/>
          <w:b/>
          <w:color w:val="44546A" w:themeColor="text2"/>
        </w:rPr>
      </w:pPr>
    </w:p>
    <w:p w14:paraId="172D4F25"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Bullying</w:t>
      </w:r>
      <w:r w:rsidRPr="007D6A25">
        <w:rPr>
          <w:rFonts w:ascii="Avenir Next LT Pro" w:hAnsi="Avenir Next LT Pro" w:cstheme="majorHAnsi"/>
          <w:color w:val="44546A" w:themeColor="text2"/>
        </w:rPr>
        <w:t xml:space="preserve">: </w:t>
      </w:r>
    </w:p>
    <w:p w14:paraId="3FB655D7" w14:textId="77777777" w:rsidR="007037BC" w:rsidRDefault="007037BC" w:rsidP="000309CC">
      <w:pPr>
        <w:spacing w:after="0" w:line="240" w:lineRule="auto"/>
        <w:jc w:val="both"/>
        <w:rPr>
          <w:rFonts w:ascii="Avenir Next LT Pro" w:hAnsi="Avenir Next LT Pro" w:cstheme="majorHAnsi"/>
          <w:color w:val="44546A" w:themeColor="text2"/>
        </w:rPr>
      </w:pPr>
    </w:p>
    <w:p w14:paraId="7CF7BD5E" w14:textId="29F214BF" w:rsidR="000309CC" w:rsidRDefault="007037BC" w:rsidP="000309CC">
      <w:pPr>
        <w:spacing w:after="0" w:line="240" w:lineRule="auto"/>
        <w:jc w:val="both"/>
        <w:rPr>
          <w:rFonts w:ascii="Avenir Next LT Pro" w:hAnsi="Avenir Next LT Pro" w:cstheme="majorHAnsi"/>
          <w:color w:val="44546A" w:themeColor="text2"/>
        </w:rPr>
      </w:pPr>
      <w:r>
        <w:rPr>
          <w:rFonts w:ascii="Avenir Next LT Pro" w:hAnsi="Avenir Next LT Pro" w:cstheme="majorHAnsi"/>
          <w:color w:val="44546A" w:themeColor="text2"/>
        </w:rPr>
        <w:t>Bullying i</w:t>
      </w:r>
      <w:r w:rsidR="000309CC" w:rsidRPr="007D6A25">
        <w:rPr>
          <w:rFonts w:ascii="Avenir Next LT Pro" w:hAnsi="Avenir Next LT Pro" w:cstheme="majorHAnsi"/>
          <w:color w:val="44546A" w:themeColor="text2"/>
        </w:rPr>
        <w:t>s intimidating, hostile, degrading, humiliating or offensive behaviour, through means which have the purpose or effect of violating a person’s dignity or creating an intimidating, hostile, degrading, or humiliating environment. Bullying usually involves a repeated course of conduct and includes online bullying.</w:t>
      </w:r>
    </w:p>
    <w:p w14:paraId="317433F7" w14:textId="77777777" w:rsidR="007037BC" w:rsidRPr="007D6A25" w:rsidRDefault="007037BC" w:rsidP="000309CC">
      <w:pPr>
        <w:spacing w:after="0" w:line="240" w:lineRule="auto"/>
        <w:jc w:val="both"/>
        <w:rPr>
          <w:rFonts w:ascii="Avenir Next LT Pro" w:hAnsi="Avenir Next LT Pro" w:cstheme="majorHAnsi"/>
          <w:color w:val="44546A" w:themeColor="text2"/>
        </w:rPr>
      </w:pPr>
    </w:p>
    <w:p w14:paraId="4728B5FC" w14:textId="77777777"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Signs of bullying can include:</w:t>
      </w:r>
    </w:p>
    <w:p w14:paraId="7FDA61AE" w14:textId="44B67140" w:rsidR="000309CC" w:rsidRPr="007D6A25" w:rsidRDefault="000309CC" w:rsidP="000309CC">
      <w:pPr>
        <w:pStyle w:val="ListParagraph"/>
        <w:numPr>
          <w:ilvl w:val="0"/>
          <w:numId w:val="21"/>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Spreading harmful rumours about you</w:t>
      </w:r>
    </w:p>
    <w:p w14:paraId="77E247F1" w14:textId="3BDA3A24" w:rsidR="000309CC" w:rsidRPr="007D6A25" w:rsidRDefault="000309CC" w:rsidP="000309CC">
      <w:pPr>
        <w:pStyle w:val="ListParagraph"/>
        <w:numPr>
          <w:ilvl w:val="0"/>
          <w:numId w:val="21"/>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Insulting someone with words or behaviour</w:t>
      </w:r>
    </w:p>
    <w:p w14:paraId="3EEEF2F2" w14:textId="7F4A35D1" w:rsidR="000309CC" w:rsidRPr="007D6A25" w:rsidRDefault="000309CC" w:rsidP="000309CC">
      <w:pPr>
        <w:pStyle w:val="ListParagraph"/>
        <w:numPr>
          <w:ilvl w:val="0"/>
          <w:numId w:val="21"/>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Publicly ridiculing or demeaning you</w:t>
      </w:r>
    </w:p>
    <w:p w14:paraId="6FEAF445" w14:textId="4128A3FE" w:rsidR="000309CC" w:rsidRPr="007D6A25" w:rsidRDefault="000309CC" w:rsidP="000309CC">
      <w:pPr>
        <w:pStyle w:val="ListParagraph"/>
        <w:numPr>
          <w:ilvl w:val="0"/>
          <w:numId w:val="21"/>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Treating you unfairly by excluding you or victimising you</w:t>
      </w:r>
    </w:p>
    <w:p w14:paraId="23A9EA69" w14:textId="11E06D8D" w:rsidR="000309CC" w:rsidRDefault="000309CC" w:rsidP="000309CC">
      <w:pPr>
        <w:pStyle w:val="ListParagraph"/>
        <w:numPr>
          <w:ilvl w:val="0"/>
          <w:numId w:val="21"/>
        </w:num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Overbearing supervision or misuse of power that makes you feel uncomfortable</w:t>
      </w:r>
    </w:p>
    <w:p w14:paraId="025E6F76" w14:textId="77777777" w:rsidR="005122D4" w:rsidRDefault="005122D4" w:rsidP="005122D4">
      <w:pPr>
        <w:spacing w:after="0" w:line="240" w:lineRule="auto"/>
        <w:jc w:val="both"/>
        <w:rPr>
          <w:rFonts w:ascii="Avenir Next LT Pro" w:hAnsi="Avenir Next LT Pro" w:cstheme="majorHAnsi"/>
          <w:color w:val="44546A" w:themeColor="text2"/>
        </w:rPr>
      </w:pPr>
    </w:p>
    <w:p w14:paraId="5D2C2CF1" w14:textId="77777777" w:rsidR="005122D4" w:rsidRDefault="005122D4" w:rsidP="005122D4">
      <w:pPr>
        <w:spacing w:after="0" w:line="240" w:lineRule="auto"/>
        <w:jc w:val="both"/>
        <w:rPr>
          <w:rFonts w:ascii="Avenir Next LT Pro" w:hAnsi="Avenir Next LT Pro" w:cstheme="majorHAnsi"/>
          <w:color w:val="44546A" w:themeColor="text2"/>
        </w:rPr>
      </w:pPr>
    </w:p>
    <w:p w14:paraId="5A74C115" w14:textId="77777777" w:rsidR="005122D4" w:rsidRDefault="005122D4" w:rsidP="005122D4">
      <w:pPr>
        <w:spacing w:after="0" w:line="240" w:lineRule="auto"/>
        <w:jc w:val="both"/>
        <w:rPr>
          <w:rFonts w:ascii="Avenir Next LT Pro" w:hAnsi="Avenir Next LT Pro" w:cstheme="majorHAnsi"/>
          <w:color w:val="44546A" w:themeColor="text2"/>
        </w:rPr>
      </w:pPr>
    </w:p>
    <w:p w14:paraId="098072C9" w14:textId="77777777" w:rsidR="005122D4" w:rsidRDefault="005122D4" w:rsidP="005122D4">
      <w:pPr>
        <w:spacing w:after="0" w:line="240" w:lineRule="auto"/>
        <w:jc w:val="both"/>
        <w:rPr>
          <w:rFonts w:ascii="Avenir Next LT Pro" w:hAnsi="Avenir Next LT Pro" w:cstheme="majorHAnsi"/>
          <w:color w:val="44546A" w:themeColor="text2"/>
        </w:rPr>
      </w:pPr>
    </w:p>
    <w:p w14:paraId="2E5BF49C" w14:textId="77777777" w:rsidR="005122D4" w:rsidRDefault="005122D4" w:rsidP="005122D4">
      <w:pPr>
        <w:spacing w:after="0" w:line="240" w:lineRule="auto"/>
        <w:jc w:val="both"/>
        <w:rPr>
          <w:rFonts w:ascii="Avenir Next LT Pro" w:hAnsi="Avenir Next LT Pro" w:cstheme="majorHAnsi"/>
          <w:color w:val="44546A" w:themeColor="text2"/>
        </w:rPr>
      </w:pPr>
    </w:p>
    <w:p w14:paraId="2B844D0D" w14:textId="77777777" w:rsidR="005122D4" w:rsidRDefault="005122D4" w:rsidP="005122D4">
      <w:pPr>
        <w:spacing w:after="0" w:line="240" w:lineRule="auto"/>
        <w:jc w:val="both"/>
        <w:rPr>
          <w:rFonts w:ascii="Avenir Next LT Pro" w:hAnsi="Avenir Next LT Pro" w:cstheme="majorHAnsi"/>
          <w:color w:val="44546A" w:themeColor="text2"/>
        </w:rPr>
      </w:pPr>
    </w:p>
    <w:p w14:paraId="6933FD22" w14:textId="77777777" w:rsidR="005122D4" w:rsidRDefault="005122D4" w:rsidP="005122D4">
      <w:pPr>
        <w:spacing w:after="0" w:line="240" w:lineRule="auto"/>
        <w:jc w:val="both"/>
        <w:rPr>
          <w:rFonts w:ascii="Avenir Next LT Pro" w:hAnsi="Avenir Next LT Pro" w:cstheme="majorHAnsi"/>
          <w:color w:val="44546A" w:themeColor="text2"/>
        </w:rPr>
      </w:pPr>
    </w:p>
    <w:p w14:paraId="5D052B98" w14:textId="77777777" w:rsidR="005122D4" w:rsidRDefault="005122D4" w:rsidP="005122D4">
      <w:pPr>
        <w:spacing w:after="0" w:line="240" w:lineRule="auto"/>
        <w:jc w:val="both"/>
        <w:rPr>
          <w:rFonts w:ascii="Avenir Next LT Pro" w:hAnsi="Avenir Next LT Pro" w:cstheme="majorHAnsi"/>
          <w:color w:val="44546A" w:themeColor="text2"/>
        </w:rPr>
      </w:pPr>
    </w:p>
    <w:p w14:paraId="33CD81EB" w14:textId="77777777" w:rsidR="005122D4" w:rsidRPr="005122D4" w:rsidRDefault="005122D4" w:rsidP="005122D4">
      <w:pPr>
        <w:spacing w:after="0" w:line="240" w:lineRule="auto"/>
        <w:jc w:val="both"/>
        <w:rPr>
          <w:rFonts w:ascii="Avenir Next LT Pro" w:hAnsi="Avenir Next LT Pro" w:cstheme="majorHAnsi"/>
          <w:color w:val="44546A" w:themeColor="text2"/>
        </w:rPr>
      </w:pPr>
    </w:p>
    <w:p w14:paraId="69D78320"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0A78CEAD"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‘So called’ honour-based abuse</w:t>
      </w:r>
      <w:r w:rsidRPr="007D6A25">
        <w:rPr>
          <w:rFonts w:ascii="Avenir Next LT Pro" w:hAnsi="Avenir Next LT Pro" w:cstheme="majorHAnsi"/>
          <w:color w:val="44546A" w:themeColor="text2"/>
        </w:rPr>
        <w:t xml:space="preserve">: </w:t>
      </w:r>
    </w:p>
    <w:p w14:paraId="4FDC73CC" w14:textId="77777777" w:rsidR="007037BC" w:rsidRDefault="007037BC" w:rsidP="000309CC">
      <w:pPr>
        <w:spacing w:after="0" w:line="240" w:lineRule="auto"/>
        <w:jc w:val="both"/>
        <w:rPr>
          <w:rFonts w:ascii="Avenir Next LT Pro" w:hAnsi="Avenir Next LT Pro" w:cstheme="majorHAnsi"/>
          <w:color w:val="44546A" w:themeColor="text2"/>
        </w:rPr>
      </w:pPr>
    </w:p>
    <w:p w14:paraId="7DFFD4B6"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Honour Based Abuse is a broad umbrella term used to describe a combination of practices used principally to control and punish the behaviour of a member of a family or social group, </w:t>
      </w:r>
      <w:proofErr w:type="gramStart"/>
      <w:r w:rsidRPr="007D6A25">
        <w:rPr>
          <w:rFonts w:ascii="Avenir Next LT Pro" w:hAnsi="Avenir Next LT Pro" w:cstheme="majorHAnsi"/>
          <w:color w:val="44546A" w:themeColor="text2"/>
        </w:rPr>
        <w:t>in order to</w:t>
      </w:r>
      <w:proofErr w:type="gramEnd"/>
      <w:r w:rsidRPr="007D6A25">
        <w:rPr>
          <w:rFonts w:ascii="Avenir Next LT Pro" w:hAnsi="Avenir Next LT Pro" w:cstheme="majorHAnsi"/>
          <w:color w:val="44546A" w:themeColor="text2"/>
        </w:rPr>
        <w:t xml:space="preserve"> protect perceived cultural and religious beliefs in the name of ‘honour’. </w:t>
      </w:r>
    </w:p>
    <w:p w14:paraId="6D82B1E5" w14:textId="77777777" w:rsidR="007037BC" w:rsidRDefault="007037BC" w:rsidP="000309CC">
      <w:pPr>
        <w:spacing w:after="0" w:line="240" w:lineRule="auto"/>
        <w:jc w:val="both"/>
        <w:rPr>
          <w:rFonts w:ascii="Avenir Next LT Pro" w:hAnsi="Avenir Next LT Pro" w:cstheme="majorHAnsi"/>
          <w:color w:val="44546A" w:themeColor="text2"/>
        </w:rPr>
      </w:pPr>
    </w:p>
    <w:p w14:paraId="2B1DE5C7" w14:textId="5A905110"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Although predominantly associated with women and girls, male members of a family can also be victims. Violence and abuse may occur when it is felt that an individual’s behaviour has broken the ‘honour code’, bringing disgrace to their family or social group. Perpetrators will feel that they need to restore their loss of face and standing within their community. There is often an element of approval and social acceptance from other family members and the community.</w:t>
      </w:r>
    </w:p>
    <w:p w14:paraId="25F52076" w14:textId="77777777" w:rsidR="000309CC" w:rsidRPr="007D6A25" w:rsidRDefault="000309CC" w:rsidP="000309CC">
      <w:pPr>
        <w:spacing w:after="0" w:line="240" w:lineRule="auto"/>
        <w:jc w:val="both"/>
        <w:rPr>
          <w:rFonts w:ascii="Avenir Next LT Pro" w:hAnsi="Avenir Next LT Pro" w:cstheme="majorHAnsi"/>
          <w:b/>
          <w:color w:val="44546A" w:themeColor="text2"/>
        </w:rPr>
      </w:pPr>
    </w:p>
    <w:p w14:paraId="05BF5B58"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Forced marriage</w:t>
      </w:r>
      <w:r w:rsidRPr="007D6A25">
        <w:rPr>
          <w:rFonts w:ascii="Avenir Next LT Pro" w:hAnsi="Avenir Next LT Pro" w:cstheme="majorHAnsi"/>
          <w:color w:val="44546A" w:themeColor="text2"/>
        </w:rPr>
        <w:t xml:space="preserve">: </w:t>
      </w:r>
    </w:p>
    <w:p w14:paraId="7BD557DD" w14:textId="77777777" w:rsidR="007037BC" w:rsidRDefault="007037BC" w:rsidP="000309CC">
      <w:pPr>
        <w:spacing w:after="0" w:line="240" w:lineRule="auto"/>
        <w:jc w:val="both"/>
        <w:rPr>
          <w:rFonts w:ascii="Avenir Next LT Pro" w:hAnsi="Avenir Next LT Pro" w:cstheme="majorHAnsi"/>
          <w:color w:val="44546A" w:themeColor="text2"/>
        </w:rPr>
      </w:pPr>
    </w:p>
    <w:p w14:paraId="5185B34D" w14:textId="6311E402"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A forced marriage is where one or both people do not (or cannot e.g. some people with learning difficulties or mental and physical disabilities) consent to the marriage, and then face coercion through </w:t>
      </w:r>
      <w:r w:rsidR="007037BC" w:rsidRPr="007D6A25">
        <w:rPr>
          <w:rFonts w:ascii="Avenir Next LT Pro" w:hAnsi="Avenir Next LT Pro" w:cstheme="majorHAnsi"/>
          <w:color w:val="44546A" w:themeColor="text2"/>
        </w:rPr>
        <w:t>hono</w:t>
      </w:r>
      <w:r w:rsidR="007037BC">
        <w:rPr>
          <w:rFonts w:ascii="Avenir Next LT Pro" w:hAnsi="Avenir Next LT Pro" w:cstheme="majorHAnsi"/>
          <w:color w:val="44546A" w:themeColor="text2"/>
        </w:rPr>
        <w:t>u</w:t>
      </w:r>
      <w:r w:rsidR="007037BC" w:rsidRPr="007D6A25">
        <w:rPr>
          <w:rFonts w:ascii="Avenir Next LT Pro" w:hAnsi="Avenir Next LT Pro" w:cstheme="majorHAnsi"/>
          <w:color w:val="44546A" w:themeColor="text2"/>
        </w:rPr>
        <w:t>r-based</w:t>
      </w:r>
      <w:r w:rsidRPr="007D6A25">
        <w:rPr>
          <w:rFonts w:ascii="Avenir Next LT Pro" w:hAnsi="Avenir Next LT Pro" w:cstheme="majorHAnsi"/>
          <w:color w:val="44546A" w:themeColor="text2"/>
        </w:rPr>
        <w:t xml:space="preserve"> abuse/violence such as emotional pressure and/or physical abuse which can involve being held captive, assaulted, harassed, raped, drugged, emotionally blackmailed etc.</w:t>
      </w:r>
    </w:p>
    <w:p w14:paraId="0798E81D" w14:textId="100D52F7" w:rsidR="000309CC" w:rsidRPr="007D6A25" w:rsidRDefault="000309CC" w:rsidP="000309CC">
      <w:pPr>
        <w:spacing w:after="0" w:line="240" w:lineRule="auto"/>
        <w:jc w:val="both"/>
        <w:rPr>
          <w:rFonts w:ascii="Avenir Next LT Pro" w:hAnsi="Avenir Next LT Pro" w:cstheme="majorHAnsi"/>
          <w:color w:val="44546A" w:themeColor="text2"/>
        </w:rPr>
      </w:pPr>
    </w:p>
    <w:p w14:paraId="41B928B9"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Female Genital Mutilation (FGM):</w:t>
      </w:r>
      <w:r w:rsidRPr="007D6A25">
        <w:rPr>
          <w:rFonts w:ascii="Avenir Next LT Pro" w:hAnsi="Avenir Next LT Pro" w:cstheme="majorHAnsi"/>
          <w:color w:val="44546A" w:themeColor="text2"/>
        </w:rPr>
        <w:t xml:space="preserve"> </w:t>
      </w:r>
    </w:p>
    <w:p w14:paraId="22FC733E" w14:textId="77777777" w:rsidR="007037BC" w:rsidRDefault="007037BC" w:rsidP="000309CC">
      <w:pPr>
        <w:spacing w:after="0" w:line="240" w:lineRule="auto"/>
        <w:jc w:val="both"/>
        <w:rPr>
          <w:rFonts w:ascii="Avenir Next LT Pro" w:hAnsi="Avenir Next LT Pro" w:cstheme="majorHAnsi"/>
          <w:color w:val="44546A" w:themeColor="text2"/>
        </w:rPr>
      </w:pPr>
    </w:p>
    <w:p w14:paraId="5A5D3E76" w14:textId="49DDCAB2"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A procedure where the female genitals are deliberately cut, injured or changed, and there's no medical reason for this to be done.</w:t>
      </w:r>
    </w:p>
    <w:p w14:paraId="0CD4E01D" w14:textId="77777777" w:rsidR="000309CC" w:rsidRPr="007D6A25" w:rsidRDefault="000309CC" w:rsidP="000309CC">
      <w:pPr>
        <w:spacing w:after="0" w:line="240" w:lineRule="auto"/>
        <w:jc w:val="both"/>
        <w:rPr>
          <w:rFonts w:ascii="Avenir Next LT Pro" w:hAnsi="Avenir Next LT Pro" w:cstheme="majorHAnsi"/>
          <w:b/>
          <w:color w:val="44546A" w:themeColor="text2"/>
        </w:rPr>
      </w:pPr>
    </w:p>
    <w:p w14:paraId="00B332E6"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Hate Crime:</w:t>
      </w:r>
      <w:r w:rsidRPr="007D6A25">
        <w:rPr>
          <w:rFonts w:ascii="Avenir Next LT Pro" w:hAnsi="Avenir Next LT Pro" w:cstheme="majorHAnsi"/>
          <w:color w:val="44546A" w:themeColor="text2"/>
        </w:rPr>
        <w:t xml:space="preserve"> </w:t>
      </w:r>
    </w:p>
    <w:p w14:paraId="2193AC91" w14:textId="77777777" w:rsidR="007037BC" w:rsidRDefault="007037BC" w:rsidP="000309CC">
      <w:pPr>
        <w:spacing w:after="0" w:line="240" w:lineRule="auto"/>
        <w:jc w:val="both"/>
        <w:rPr>
          <w:rFonts w:ascii="Avenir Next LT Pro" w:hAnsi="Avenir Next LT Pro" w:cstheme="majorHAnsi"/>
          <w:color w:val="44546A" w:themeColor="text2"/>
        </w:rPr>
      </w:pPr>
    </w:p>
    <w:p w14:paraId="64D9B33A" w14:textId="75B450FB"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 xml:space="preserve">A hate crime is defined as 'Any criminal offence which is perceived by the victim or any other person, to be motivated by hostility or prejudice based on a person's race or perceived race; religion or perceived religion; sexual orientation or perceived sexual orientation; disability or perceived disability and any crime motivated by hostility or prejudice against a person who is transgender or perceived to be transgender.' </w:t>
      </w:r>
    </w:p>
    <w:p w14:paraId="1EF64F70"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4A5AE5E4"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Spiking</w:t>
      </w:r>
      <w:r w:rsidRPr="007D6A25">
        <w:rPr>
          <w:rFonts w:ascii="Avenir Next LT Pro" w:hAnsi="Avenir Next LT Pro" w:cstheme="majorHAnsi"/>
          <w:color w:val="44546A" w:themeColor="text2"/>
        </w:rPr>
        <w:t xml:space="preserve">: </w:t>
      </w:r>
    </w:p>
    <w:p w14:paraId="4D86AFB0" w14:textId="77777777" w:rsidR="007037BC" w:rsidRDefault="007037BC" w:rsidP="000309CC">
      <w:pPr>
        <w:spacing w:after="0" w:line="240" w:lineRule="auto"/>
        <w:jc w:val="both"/>
        <w:rPr>
          <w:rFonts w:ascii="Avenir Next LT Pro" w:hAnsi="Avenir Next LT Pro" w:cstheme="majorHAnsi"/>
          <w:color w:val="44546A" w:themeColor="text2"/>
        </w:rPr>
      </w:pPr>
    </w:p>
    <w:p w14:paraId="7C8C2BEB" w14:textId="4647B5B4"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Spiking is giving someone alcohol or drugs without them knowing or agreeing. For example, in their drink or with a needle. Other items including food or vapes, or e-cigarettes can also be spiked. Giving someone more alcohol or drugs than they agreed to and without their knowledge is also spiking. For example, giving someone double shots when they asked for a single shot.</w:t>
      </w:r>
    </w:p>
    <w:p w14:paraId="7EF0F352" w14:textId="77777777" w:rsidR="000309CC" w:rsidRPr="007D6A25" w:rsidRDefault="000309CC" w:rsidP="000309CC">
      <w:pPr>
        <w:spacing w:after="0" w:line="240" w:lineRule="auto"/>
        <w:jc w:val="both"/>
        <w:rPr>
          <w:rFonts w:ascii="Avenir Next LT Pro" w:hAnsi="Avenir Next LT Pro" w:cstheme="majorHAnsi"/>
          <w:color w:val="44546A" w:themeColor="text2"/>
        </w:rPr>
      </w:pPr>
    </w:p>
    <w:p w14:paraId="2C2E64CF" w14:textId="77777777" w:rsidR="007037BC"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b/>
          <w:color w:val="44546A" w:themeColor="text2"/>
        </w:rPr>
        <w:t>Organisational abuse</w:t>
      </w:r>
      <w:r w:rsidRPr="007D6A25">
        <w:rPr>
          <w:rFonts w:ascii="Avenir Next LT Pro" w:hAnsi="Avenir Next LT Pro" w:cstheme="majorHAnsi"/>
          <w:color w:val="44546A" w:themeColor="text2"/>
        </w:rPr>
        <w:t xml:space="preserve">: </w:t>
      </w:r>
    </w:p>
    <w:p w14:paraId="06117E12" w14:textId="77777777" w:rsidR="007037BC" w:rsidRDefault="007037BC" w:rsidP="000309CC">
      <w:pPr>
        <w:spacing w:after="0" w:line="240" w:lineRule="auto"/>
        <w:jc w:val="both"/>
        <w:rPr>
          <w:rFonts w:ascii="Avenir Next LT Pro" w:hAnsi="Avenir Next LT Pro" w:cstheme="majorHAnsi"/>
          <w:color w:val="44546A" w:themeColor="text2"/>
        </w:rPr>
      </w:pPr>
    </w:p>
    <w:p w14:paraId="6A348A92" w14:textId="2A994A86" w:rsidR="000309CC" w:rsidRPr="007D6A25" w:rsidRDefault="000309CC" w:rsidP="000309CC">
      <w:pPr>
        <w:spacing w:after="0" w:line="240" w:lineRule="auto"/>
        <w:jc w:val="both"/>
        <w:rPr>
          <w:rFonts w:ascii="Avenir Next LT Pro" w:hAnsi="Avenir Next LT Pro" w:cstheme="majorHAnsi"/>
          <w:color w:val="44546A" w:themeColor="text2"/>
        </w:rPr>
      </w:pPr>
      <w:r w:rsidRPr="007D6A25">
        <w:rPr>
          <w:rFonts w:ascii="Avenir Next LT Pro" w:hAnsi="Avenir Next LT Pro" w:cstheme="majorHAnsi"/>
          <w:color w:val="44546A" w:themeColor="text2"/>
        </w:rPr>
        <w:t>Organisational or institutional abuse is the mistreatment of people typically in their workplace brought about by poor or inadequate care or support, or systematic poor practice that affects the whole care setting. It occurs when the individual's wishes and needs are sacrificed for the smooth running of a group, service or organisation.</w:t>
      </w:r>
    </w:p>
    <w:sectPr w:rsidR="000309CC" w:rsidRPr="007D6A2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1B24" w14:textId="77777777" w:rsidR="004651C8" w:rsidRDefault="004651C8" w:rsidP="007D6A25">
      <w:pPr>
        <w:spacing w:after="0" w:line="240" w:lineRule="auto"/>
      </w:pPr>
      <w:r>
        <w:separator/>
      </w:r>
    </w:p>
  </w:endnote>
  <w:endnote w:type="continuationSeparator" w:id="0">
    <w:p w14:paraId="6080FB3F" w14:textId="77777777" w:rsidR="004651C8" w:rsidRDefault="004651C8" w:rsidP="007D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916098"/>
      <w:docPartObj>
        <w:docPartGallery w:val="Page Numbers (Bottom of Page)"/>
        <w:docPartUnique/>
      </w:docPartObj>
    </w:sdtPr>
    <w:sdtEndPr>
      <w:rPr>
        <w:noProof/>
      </w:rPr>
    </w:sdtEndPr>
    <w:sdtContent>
      <w:p w14:paraId="7A5AEA5D" w14:textId="2A308F5B" w:rsidR="005122D4" w:rsidRDefault="005122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70E7D9" w14:textId="77777777" w:rsidR="005122D4" w:rsidRDefault="00512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225E" w14:textId="77777777" w:rsidR="004651C8" w:rsidRDefault="004651C8" w:rsidP="007D6A25">
      <w:pPr>
        <w:spacing w:after="0" w:line="240" w:lineRule="auto"/>
      </w:pPr>
      <w:r>
        <w:separator/>
      </w:r>
    </w:p>
  </w:footnote>
  <w:footnote w:type="continuationSeparator" w:id="0">
    <w:p w14:paraId="198765D5" w14:textId="77777777" w:rsidR="004651C8" w:rsidRDefault="004651C8" w:rsidP="007D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8F00" w14:textId="3282B50F" w:rsidR="007D6A25" w:rsidRDefault="007D6A25" w:rsidP="007D6A25">
    <w:pPr>
      <w:pStyle w:val="Header"/>
      <w:jc w:val="right"/>
    </w:pPr>
    <w:r>
      <w:rPr>
        <w:noProof/>
      </w:rPr>
      <w:drawing>
        <wp:inline distT="0" distB="0" distL="0" distR="0" wp14:anchorId="1E2CF067" wp14:editId="08E0C8C4">
          <wp:extent cx="2468880" cy="841375"/>
          <wp:effectExtent l="0" t="0" r="7620" b="0"/>
          <wp:docPr id="1914130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3F7"/>
    <w:multiLevelType w:val="multilevel"/>
    <w:tmpl w:val="A620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71909"/>
    <w:multiLevelType w:val="multilevel"/>
    <w:tmpl w:val="2446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D60FB"/>
    <w:multiLevelType w:val="hybridMultilevel"/>
    <w:tmpl w:val="854AC7E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148E4353"/>
    <w:multiLevelType w:val="multilevel"/>
    <w:tmpl w:val="F6FC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D7D81"/>
    <w:multiLevelType w:val="multilevel"/>
    <w:tmpl w:val="0ED0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D7C2F"/>
    <w:multiLevelType w:val="multilevel"/>
    <w:tmpl w:val="D750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25203"/>
    <w:multiLevelType w:val="hybridMultilevel"/>
    <w:tmpl w:val="0C3A47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D3E00"/>
    <w:multiLevelType w:val="multilevel"/>
    <w:tmpl w:val="91A286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Calibri Light" w:eastAsiaTheme="minorHAnsi" w:hAnsi="Calibri Light" w:cstheme="maj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42C8B"/>
    <w:multiLevelType w:val="multilevel"/>
    <w:tmpl w:val="13FC1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22A57"/>
    <w:multiLevelType w:val="multilevel"/>
    <w:tmpl w:val="E91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4474E"/>
    <w:multiLevelType w:val="hybridMultilevel"/>
    <w:tmpl w:val="96E0B6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23C35"/>
    <w:multiLevelType w:val="multilevel"/>
    <w:tmpl w:val="065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930F9"/>
    <w:multiLevelType w:val="hybridMultilevel"/>
    <w:tmpl w:val="11AE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63FAD"/>
    <w:multiLevelType w:val="multilevel"/>
    <w:tmpl w:val="320E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62666"/>
    <w:multiLevelType w:val="hybridMultilevel"/>
    <w:tmpl w:val="9CA4EF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D66BC"/>
    <w:multiLevelType w:val="multilevel"/>
    <w:tmpl w:val="F9B08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C6599"/>
    <w:multiLevelType w:val="hybridMultilevel"/>
    <w:tmpl w:val="C3A643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1710C"/>
    <w:multiLevelType w:val="multilevel"/>
    <w:tmpl w:val="3082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575EF8"/>
    <w:multiLevelType w:val="hybridMultilevel"/>
    <w:tmpl w:val="4A60C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005BE"/>
    <w:multiLevelType w:val="multilevel"/>
    <w:tmpl w:val="E0E6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C4F19"/>
    <w:multiLevelType w:val="multilevel"/>
    <w:tmpl w:val="7E44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203620">
    <w:abstractNumId w:val="0"/>
  </w:num>
  <w:num w:numId="2" w16cid:durableId="928464352">
    <w:abstractNumId w:val="7"/>
  </w:num>
  <w:num w:numId="3" w16cid:durableId="255795195">
    <w:abstractNumId w:val="17"/>
  </w:num>
  <w:num w:numId="4" w16cid:durableId="245850462">
    <w:abstractNumId w:val="1"/>
  </w:num>
  <w:num w:numId="5" w16cid:durableId="148595640">
    <w:abstractNumId w:val="8"/>
  </w:num>
  <w:num w:numId="6" w16cid:durableId="378284705">
    <w:abstractNumId w:val="4"/>
  </w:num>
  <w:num w:numId="7" w16cid:durableId="773944710">
    <w:abstractNumId w:val="20"/>
  </w:num>
  <w:num w:numId="8" w16cid:durableId="1978799306">
    <w:abstractNumId w:val="15"/>
  </w:num>
  <w:num w:numId="9" w16cid:durableId="63308917">
    <w:abstractNumId w:val="9"/>
  </w:num>
  <w:num w:numId="10" w16cid:durableId="980890722">
    <w:abstractNumId w:val="3"/>
  </w:num>
  <w:num w:numId="11" w16cid:durableId="6445735">
    <w:abstractNumId w:val="19"/>
  </w:num>
  <w:num w:numId="12" w16cid:durableId="1302536955">
    <w:abstractNumId w:val="5"/>
  </w:num>
  <w:num w:numId="13" w16cid:durableId="921835134">
    <w:abstractNumId w:val="11"/>
  </w:num>
  <w:num w:numId="14" w16cid:durableId="2104759441">
    <w:abstractNumId w:val="13"/>
  </w:num>
  <w:num w:numId="15" w16cid:durableId="260376417">
    <w:abstractNumId w:val="18"/>
  </w:num>
  <w:num w:numId="16" w16cid:durableId="118913678">
    <w:abstractNumId w:val="12"/>
  </w:num>
  <w:num w:numId="17" w16cid:durableId="701517379">
    <w:abstractNumId w:val="10"/>
  </w:num>
  <w:num w:numId="18" w16cid:durableId="2029788309">
    <w:abstractNumId w:val="6"/>
  </w:num>
  <w:num w:numId="19" w16cid:durableId="1265263435">
    <w:abstractNumId w:val="16"/>
  </w:num>
  <w:num w:numId="20" w16cid:durableId="1335185329">
    <w:abstractNumId w:val="2"/>
  </w:num>
  <w:num w:numId="21" w16cid:durableId="10407393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3F"/>
    <w:rsid w:val="000309CC"/>
    <w:rsid w:val="000E3182"/>
    <w:rsid w:val="0013285E"/>
    <w:rsid w:val="001F6BFE"/>
    <w:rsid w:val="00331B60"/>
    <w:rsid w:val="00362E6E"/>
    <w:rsid w:val="00375DC5"/>
    <w:rsid w:val="00387337"/>
    <w:rsid w:val="003B1267"/>
    <w:rsid w:val="004651C8"/>
    <w:rsid w:val="005122D4"/>
    <w:rsid w:val="005F583A"/>
    <w:rsid w:val="0060320A"/>
    <w:rsid w:val="007037BC"/>
    <w:rsid w:val="00722128"/>
    <w:rsid w:val="00736CFE"/>
    <w:rsid w:val="007B0ABA"/>
    <w:rsid w:val="007D3C2B"/>
    <w:rsid w:val="007D6A25"/>
    <w:rsid w:val="008159D9"/>
    <w:rsid w:val="008578EB"/>
    <w:rsid w:val="0089355F"/>
    <w:rsid w:val="008B69D0"/>
    <w:rsid w:val="00A50D3F"/>
    <w:rsid w:val="00B82974"/>
    <w:rsid w:val="00BF0347"/>
    <w:rsid w:val="00C467DC"/>
    <w:rsid w:val="00C64282"/>
    <w:rsid w:val="00C7641E"/>
    <w:rsid w:val="00C76735"/>
    <w:rsid w:val="00CF0342"/>
    <w:rsid w:val="00D76CFA"/>
    <w:rsid w:val="00E34753"/>
    <w:rsid w:val="00E9235B"/>
    <w:rsid w:val="00EE6CC1"/>
    <w:rsid w:val="00F11779"/>
    <w:rsid w:val="00F4249F"/>
    <w:rsid w:val="00F96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0318D"/>
  <w15:chartTrackingRefBased/>
  <w15:docId w15:val="{949D9993-5280-4EB0-9C71-95D7E0D7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128"/>
  </w:style>
  <w:style w:type="paragraph" w:styleId="Heading1">
    <w:name w:val="heading 1"/>
    <w:basedOn w:val="Normal"/>
    <w:next w:val="Normal"/>
    <w:link w:val="Heading1Char"/>
    <w:uiPriority w:val="9"/>
    <w:qFormat/>
    <w:rsid w:val="00A50D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0D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6B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D3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0D3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A50D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D3F"/>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F6BF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B1267"/>
    <w:pPr>
      <w:ind w:left="720"/>
      <w:contextualSpacing/>
    </w:pPr>
  </w:style>
  <w:style w:type="paragraph" w:styleId="BalloonText">
    <w:name w:val="Balloon Text"/>
    <w:basedOn w:val="Normal"/>
    <w:link w:val="BalloonTextChar"/>
    <w:uiPriority w:val="99"/>
    <w:semiHidden/>
    <w:unhideWhenUsed/>
    <w:rsid w:val="00C76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41E"/>
    <w:rPr>
      <w:rFonts w:ascii="Segoe UI" w:hAnsi="Segoe UI" w:cs="Segoe UI"/>
      <w:sz w:val="18"/>
      <w:szCs w:val="18"/>
    </w:rPr>
  </w:style>
  <w:style w:type="paragraph" w:styleId="Header">
    <w:name w:val="header"/>
    <w:basedOn w:val="Normal"/>
    <w:link w:val="HeaderChar"/>
    <w:uiPriority w:val="99"/>
    <w:unhideWhenUsed/>
    <w:rsid w:val="007D6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A25"/>
  </w:style>
  <w:style w:type="paragraph" w:styleId="Footer">
    <w:name w:val="footer"/>
    <w:basedOn w:val="Normal"/>
    <w:link w:val="FooterChar"/>
    <w:uiPriority w:val="99"/>
    <w:unhideWhenUsed/>
    <w:rsid w:val="007D6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844521">
      <w:bodyDiv w:val="1"/>
      <w:marLeft w:val="0"/>
      <w:marRight w:val="0"/>
      <w:marTop w:val="0"/>
      <w:marBottom w:val="0"/>
      <w:divBdr>
        <w:top w:val="none" w:sz="0" w:space="0" w:color="auto"/>
        <w:left w:val="none" w:sz="0" w:space="0" w:color="auto"/>
        <w:bottom w:val="none" w:sz="0" w:space="0" w:color="auto"/>
        <w:right w:val="none" w:sz="0" w:space="0" w:color="auto"/>
      </w:divBdr>
    </w:div>
    <w:div w:id="579632867">
      <w:bodyDiv w:val="1"/>
      <w:marLeft w:val="0"/>
      <w:marRight w:val="0"/>
      <w:marTop w:val="0"/>
      <w:marBottom w:val="0"/>
      <w:divBdr>
        <w:top w:val="none" w:sz="0" w:space="0" w:color="auto"/>
        <w:left w:val="none" w:sz="0" w:space="0" w:color="auto"/>
        <w:bottom w:val="none" w:sz="0" w:space="0" w:color="auto"/>
        <w:right w:val="none" w:sz="0" w:space="0" w:color="auto"/>
      </w:divBdr>
    </w:div>
    <w:div w:id="21410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a7fec6-77d2-4a23-88a9-3af74a40a4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56EF5D5A7B274E800D5908A1F4F22C" ma:contentTypeVersion="10" ma:contentTypeDescription="Create a new document." ma:contentTypeScope="" ma:versionID="b4d5959cf7863908c3e87988e0b6e618">
  <xsd:schema xmlns:xsd="http://www.w3.org/2001/XMLSchema" xmlns:xs="http://www.w3.org/2001/XMLSchema" xmlns:p="http://schemas.microsoft.com/office/2006/metadata/properties" xmlns:ns3="a4a7fec6-77d2-4a23-88a9-3af74a40a4cf" targetNamespace="http://schemas.microsoft.com/office/2006/metadata/properties" ma:root="true" ma:fieldsID="4a992f9cde594af812dea135b816c3e4" ns3:_="">
    <xsd:import namespace="a4a7fec6-77d2-4a23-88a9-3af74a40a4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7fec6-77d2-4a23-88a9-3af74a40a4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42611-3D01-463C-9C98-2AB17C7A42AF}">
  <ds:schemaRefs>
    <ds:schemaRef ds:uri="http://schemas.microsoft.com/office/2006/metadata/properties"/>
    <ds:schemaRef ds:uri="http://schemas.microsoft.com/office/infopath/2007/PartnerControls"/>
    <ds:schemaRef ds:uri="a4a7fec6-77d2-4a23-88a9-3af74a40a4cf"/>
  </ds:schemaRefs>
</ds:datastoreItem>
</file>

<file path=customXml/itemProps2.xml><?xml version="1.0" encoding="utf-8"?>
<ds:datastoreItem xmlns:ds="http://schemas.openxmlformats.org/officeDocument/2006/customXml" ds:itemID="{C6395EEE-2276-46D8-A8EA-4CF15D5363AA}">
  <ds:schemaRefs>
    <ds:schemaRef ds:uri="http://schemas.microsoft.com/sharepoint/v3/contenttype/forms"/>
  </ds:schemaRefs>
</ds:datastoreItem>
</file>

<file path=customXml/itemProps3.xml><?xml version="1.0" encoding="utf-8"?>
<ds:datastoreItem xmlns:ds="http://schemas.openxmlformats.org/officeDocument/2006/customXml" ds:itemID="{47A8FA10-804F-4979-8726-2D54BF8CE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7fec6-77d2-4a23-88a9-3af74a40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3447</Words>
  <Characters>20203</Characters>
  <Application>Microsoft Office Word</Application>
  <DocSecurity>0</DocSecurity>
  <Lines>546</Lines>
  <Paragraphs>262</Paragraphs>
  <ScaleCrop>false</ScaleCrop>
  <HeadingPairs>
    <vt:vector size="2" baseType="variant">
      <vt:variant>
        <vt:lpstr>Title</vt:lpstr>
      </vt:variant>
      <vt:variant>
        <vt:i4>1</vt:i4>
      </vt:variant>
    </vt:vector>
  </HeadingPairs>
  <TitlesOfParts>
    <vt:vector size="1" baseType="lpstr">
      <vt:lpstr/>
    </vt:vector>
  </TitlesOfParts>
  <Company>Anglia Ruskin University, London</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Wellington</dc:creator>
  <cp:keywords/>
  <dc:description/>
  <cp:lastModifiedBy>Lee, Yoke</cp:lastModifiedBy>
  <cp:revision>11</cp:revision>
  <dcterms:created xsi:type="dcterms:W3CDTF">2025-09-29T11:32:00Z</dcterms:created>
  <dcterms:modified xsi:type="dcterms:W3CDTF">2025-10-09T08:36:00Z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0x0101003B56EF5D5A7B274E800D5908A1F4F22C</vt:lpwstr>
  </property>
</Properties>
</file>